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4B518" w14:textId="47A0D33F" w:rsidR="00B56DD8" w:rsidRPr="00B56DD8" w:rsidRDefault="00B56DD8" w:rsidP="00B56DD8">
      <w:pPr>
        <w:widowControl w:val="0"/>
        <w:overflowPunct/>
        <w:autoSpaceDE/>
        <w:autoSpaceDN/>
        <w:adjustRightInd/>
        <w:spacing w:after="0"/>
        <w:textAlignment w:val="auto"/>
        <w:rPr>
          <w:rFonts w:ascii="Calibri" w:hAnsi="Calibri" w:cs="Calibri"/>
          <w:b/>
          <w:bCs/>
          <w:sz w:val="24"/>
          <w:szCs w:val="24"/>
          <w:lang w:eastAsia="zh-CN"/>
        </w:rPr>
      </w:pPr>
      <w:r w:rsidRPr="00B56DD8">
        <w:rPr>
          <w:rFonts w:ascii="Calibri" w:hAnsi="Calibri" w:cs="Calibri"/>
          <w:b/>
          <w:bCs/>
          <w:sz w:val="24"/>
          <w:szCs w:val="24"/>
          <w:lang w:eastAsia="zh-CN"/>
        </w:rPr>
        <w:t>3GPP TSG-RAN WG4 Meeting # 112</w:t>
      </w:r>
      <w:r w:rsidR="00A138D3">
        <w:rPr>
          <w:rFonts w:ascii="Calibri" w:hAnsi="Calibri" w:cs="Calibri"/>
          <w:b/>
          <w:bCs/>
          <w:sz w:val="24"/>
          <w:szCs w:val="24"/>
          <w:lang w:eastAsia="zh-CN"/>
        </w:rPr>
        <w:t>bis</w:t>
      </w:r>
      <w:r w:rsidRPr="00B56DD8">
        <w:rPr>
          <w:rFonts w:ascii="Calibri" w:hAnsi="Calibri" w:cs="Calibri"/>
          <w:b/>
          <w:bCs/>
          <w:sz w:val="24"/>
          <w:szCs w:val="24"/>
          <w:lang w:eastAsia="zh-CN"/>
        </w:rPr>
        <w:tab/>
      </w:r>
      <w:r w:rsidRPr="00B56DD8">
        <w:rPr>
          <w:rFonts w:ascii="Calibri" w:hAnsi="Calibri" w:cs="Calibri"/>
          <w:b/>
          <w:bCs/>
          <w:sz w:val="24"/>
          <w:szCs w:val="24"/>
          <w:lang w:eastAsia="zh-CN"/>
        </w:rPr>
        <w:tab/>
      </w:r>
      <w:r w:rsidRPr="00B56DD8">
        <w:rPr>
          <w:rFonts w:ascii="Calibri" w:hAnsi="Calibri" w:cs="Calibri"/>
          <w:b/>
          <w:bCs/>
          <w:sz w:val="24"/>
          <w:szCs w:val="24"/>
          <w:lang w:eastAsia="zh-CN"/>
        </w:rPr>
        <w:tab/>
      </w:r>
      <w:r w:rsidRPr="00B56DD8">
        <w:rPr>
          <w:rFonts w:ascii="Calibri" w:hAnsi="Calibri" w:cs="Calibri"/>
          <w:b/>
          <w:bCs/>
          <w:sz w:val="24"/>
          <w:szCs w:val="24"/>
          <w:lang w:eastAsia="zh-CN"/>
        </w:rPr>
        <w:tab/>
      </w:r>
      <w:r w:rsidRPr="00B56DD8">
        <w:rPr>
          <w:rFonts w:ascii="Calibri" w:hAnsi="Calibri" w:cs="Calibri"/>
          <w:b/>
          <w:bCs/>
          <w:sz w:val="24"/>
          <w:szCs w:val="24"/>
          <w:lang w:eastAsia="zh-CN"/>
        </w:rPr>
        <w:tab/>
      </w:r>
      <w:r w:rsidRPr="00B56DD8">
        <w:rPr>
          <w:rFonts w:ascii="Calibri" w:hAnsi="Calibri" w:cs="Calibri"/>
          <w:b/>
          <w:bCs/>
          <w:sz w:val="24"/>
          <w:szCs w:val="24"/>
          <w:lang w:eastAsia="zh-CN"/>
        </w:rPr>
        <w:tab/>
      </w:r>
      <w:r w:rsidRPr="00B56DD8">
        <w:rPr>
          <w:rFonts w:ascii="Calibri" w:hAnsi="Calibri" w:cs="Calibri"/>
          <w:b/>
          <w:bCs/>
          <w:sz w:val="24"/>
          <w:szCs w:val="24"/>
          <w:lang w:eastAsia="zh-CN"/>
        </w:rPr>
        <w:tab/>
      </w:r>
      <w:r w:rsidRPr="00B56DD8">
        <w:rPr>
          <w:rFonts w:ascii="Calibri" w:hAnsi="Calibri" w:cs="Calibri"/>
          <w:b/>
          <w:bCs/>
          <w:sz w:val="24"/>
          <w:szCs w:val="24"/>
          <w:lang w:eastAsia="zh-CN"/>
        </w:rPr>
        <w:tab/>
        <w:t xml:space="preserve">    </w:t>
      </w:r>
      <w:r w:rsidR="00606527" w:rsidRPr="00606527">
        <w:rPr>
          <w:rFonts w:ascii="Calibri" w:hAnsi="Calibri" w:cs="Calibri"/>
          <w:b/>
          <w:bCs/>
          <w:sz w:val="24"/>
          <w:szCs w:val="24"/>
          <w:lang w:eastAsia="zh-CN"/>
        </w:rPr>
        <w:t>R4-2415435</w:t>
      </w:r>
    </w:p>
    <w:p w14:paraId="04292589" w14:textId="77777777" w:rsidR="00A138D3" w:rsidRPr="00A138D3" w:rsidRDefault="00A138D3" w:rsidP="00A138D3">
      <w:pPr>
        <w:pStyle w:val="CH"/>
        <w:tabs>
          <w:tab w:val="clear" w:pos="7920"/>
        </w:tabs>
        <w:jc w:val="both"/>
        <w:rPr>
          <w:rFonts w:asciiTheme="minorHAnsi" w:hAnsiTheme="minorHAnsi" w:cstheme="minorHAnsi"/>
          <w:b w:val="0"/>
        </w:rPr>
      </w:pPr>
      <w:bookmarkStart w:id="0" w:name="OLE_LINK6"/>
      <w:r w:rsidRPr="00A138D3">
        <w:rPr>
          <w:rFonts w:asciiTheme="minorHAnsi" w:hAnsiTheme="minorHAnsi" w:cstheme="minorHAnsi"/>
        </w:rPr>
        <w:t>Hefei, China, 14th – 18th October 2024</w:t>
      </w:r>
      <w:bookmarkEnd w:id="0"/>
      <w:r w:rsidRPr="00A138D3">
        <w:rPr>
          <w:rFonts w:asciiTheme="minorHAnsi" w:hAnsiTheme="minorHAnsi" w:cstheme="minorHAnsi"/>
        </w:rPr>
        <w:tab/>
      </w:r>
    </w:p>
    <w:p w14:paraId="1F7B5DF5" w14:textId="0FB821C8" w:rsidR="00B56DD8" w:rsidRPr="00B56DD8" w:rsidRDefault="00B56DD8" w:rsidP="00B56DD8">
      <w:pPr>
        <w:widowControl w:val="0"/>
        <w:tabs>
          <w:tab w:val="right" w:pos="9639"/>
          <w:tab w:val="right" w:pos="13323"/>
        </w:tabs>
        <w:spacing w:after="0"/>
        <w:jc w:val="both"/>
        <w:textAlignment w:val="auto"/>
        <w:rPr>
          <w:rFonts w:ascii="Calibri" w:hAnsi="Calibri" w:cs="Calibri"/>
          <w:b/>
          <w:bCs/>
          <w:sz w:val="24"/>
          <w:szCs w:val="24"/>
          <w:lang w:eastAsia="zh-CN"/>
        </w:rPr>
      </w:pPr>
      <w:r w:rsidRPr="00B56DD8">
        <w:rPr>
          <w:rFonts w:ascii="Calibri" w:hAnsi="Calibri" w:cs="Calibri"/>
          <w:b/>
          <w:bCs/>
          <w:sz w:val="24"/>
          <w:szCs w:val="24"/>
          <w:lang w:eastAsia="zh-CN"/>
        </w:rPr>
        <w:t xml:space="preserve">Agenda Item: </w:t>
      </w:r>
      <w:r w:rsidR="00A138D3">
        <w:rPr>
          <w:rFonts w:ascii="Calibri" w:hAnsi="Calibri" w:cs="Calibri"/>
          <w:b/>
          <w:bCs/>
          <w:sz w:val="24"/>
          <w:szCs w:val="24"/>
          <w:lang w:eastAsia="zh-CN"/>
        </w:rPr>
        <w:t>6.2.4.1</w:t>
      </w:r>
    </w:p>
    <w:p w14:paraId="5AD051D3" w14:textId="77777777" w:rsidR="00B56DD8" w:rsidRPr="00B56DD8" w:rsidRDefault="00B56DD8" w:rsidP="00B56DD8">
      <w:pPr>
        <w:widowControl w:val="0"/>
        <w:tabs>
          <w:tab w:val="right" w:pos="9639"/>
          <w:tab w:val="right" w:pos="13323"/>
        </w:tabs>
        <w:spacing w:after="0"/>
        <w:jc w:val="both"/>
        <w:textAlignment w:val="auto"/>
        <w:rPr>
          <w:rFonts w:ascii="Calibri" w:hAnsi="Calibri" w:cs="Calibri"/>
          <w:b/>
          <w:bCs/>
          <w:sz w:val="24"/>
          <w:szCs w:val="24"/>
          <w:lang w:eastAsia="zh-CN"/>
        </w:rPr>
      </w:pPr>
      <w:r w:rsidRPr="00B56DD8">
        <w:rPr>
          <w:rFonts w:ascii="Calibri" w:hAnsi="Calibri" w:cs="Calibri"/>
          <w:b/>
          <w:bCs/>
          <w:sz w:val="24"/>
          <w:szCs w:val="24"/>
          <w:lang w:eastAsia="zh-CN"/>
        </w:rPr>
        <w:t>Source: MediaTek Inc.</w:t>
      </w:r>
    </w:p>
    <w:p w14:paraId="04DFF2FB" w14:textId="005AD0BB" w:rsidR="00B56DD8" w:rsidRPr="00B56DD8" w:rsidRDefault="00B56DD8" w:rsidP="00B56DD8">
      <w:pPr>
        <w:widowControl w:val="0"/>
        <w:tabs>
          <w:tab w:val="right" w:pos="9639"/>
          <w:tab w:val="right" w:pos="13323"/>
        </w:tabs>
        <w:spacing w:after="0"/>
        <w:jc w:val="both"/>
        <w:textAlignment w:val="auto"/>
        <w:rPr>
          <w:rFonts w:ascii="Calibri" w:hAnsi="Calibri" w:cs="Calibri"/>
          <w:b/>
          <w:bCs/>
          <w:sz w:val="24"/>
          <w:szCs w:val="24"/>
          <w:lang w:eastAsia="zh-CN"/>
        </w:rPr>
      </w:pPr>
      <w:r w:rsidRPr="00B56DD8">
        <w:rPr>
          <w:rFonts w:ascii="Calibri" w:hAnsi="Calibri" w:cs="Calibri"/>
          <w:b/>
          <w:bCs/>
          <w:sz w:val="24"/>
          <w:szCs w:val="24"/>
          <w:lang w:eastAsia="zh-CN"/>
        </w:rPr>
        <w:t xml:space="preserve">Title: </w:t>
      </w:r>
      <w:bookmarkStart w:id="1" w:name="OLE_LINK14"/>
      <w:r w:rsidR="00C7314C">
        <w:rPr>
          <w:rFonts w:ascii="Calibri" w:hAnsi="Calibri" w:cs="Calibri"/>
          <w:b/>
          <w:bCs/>
          <w:sz w:val="24"/>
          <w:szCs w:val="24"/>
          <w:lang w:eastAsia="zh-CN"/>
        </w:rPr>
        <w:t xml:space="preserve">Coexistence study for </w:t>
      </w:r>
      <w:bookmarkStart w:id="2" w:name="OLE_LINK28"/>
      <w:r w:rsidR="00C7314C" w:rsidRPr="00C7314C">
        <w:rPr>
          <w:rFonts w:ascii="Calibri" w:hAnsi="Calibri" w:cs="Calibri"/>
          <w:b/>
          <w:bCs/>
          <w:sz w:val="24"/>
          <w:szCs w:val="24"/>
          <w:lang w:eastAsia="zh-CN"/>
        </w:rPr>
        <w:t>14800</w:t>
      </w:r>
      <w:r w:rsidR="00722092">
        <w:rPr>
          <w:rFonts w:ascii="Calibri" w:hAnsi="Calibri" w:cs="Calibri"/>
          <w:b/>
          <w:bCs/>
          <w:sz w:val="24"/>
          <w:szCs w:val="24"/>
          <w:lang w:eastAsia="zh-CN"/>
        </w:rPr>
        <w:t xml:space="preserve"> </w:t>
      </w:r>
      <w:r w:rsidR="00C7314C" w:rsidRPr="00C7314C">
        <w:rPr>
          <w:rFonts w:ascii="Calibri" w:hAnsi="Calibri" w:cs="Calibri"/>
          <w:b/>
          <w:bCs/>
          <w:sz w:val="24"/>
          <w:szCs w:val="24"/>
          <w:lang w:eastAsia="zh-CN"/>
        </w:rPr>
        <w:t>to 15350 MHz</w:t>
      </w:r>
      <w:bookmarkEnd w:id="1"/>
      <w:bookmarkEnd w:id="2"/>
    </w:p>
    <w:p w14:paraId="2A6C5C51" w14:textId="1E794D2B" w:rsidR="00B56DD8" w:rsidRPr="00B56DD8" w:rsidRDefault="00B56DD8" w:rsidP="00B56DD8">
      <w:pPr>
        <w:pStyle w:val="3GPPHeader"/>
        <w:spacing w:after="60"/>
        <w:rPr>
          <w:rFonts w:ascii="Calibri" w:hAnsi="Calibri" w:cs="Calibri"/>
          <w:bCs/>
          <w:szCs w:val="24"/>
        </w:rPr>
      </w:pPr>
      <w:r w:rsidRPr="00B56DD8">
        <w:rPr>
          <w:rFonts w:ascii="Calibri" w:hAnsi="Calibri" w:cs="Calibri"/>
          <w:bCs/>
          <w:szCs w:val="24"/>
        </w:rPr>
        <w:t>Document for: Discussion</w:t>
      </w:r>
    </w:p>
    <w:p w14:paraId="09FE4FCF" w14:textId="77777777" w:rsidR="00E90E49" w:rsidRDefault="00230D18" w:rsidP="00CE0424">
      <w:pPr>
        <w:pStyle w:val="Heading1"/>
      </w:pPr>
      <w:r>
        <w:t>1</w:t>
      </w:r>
      <w:r>
        <w:tab/>
      </w:r>
      <w:r w:rsidR="00E90E49" w:rsidRPr="00CE0424">
        <w:t>Introduction</w:t>
      </w:r>
    </w:p>
    <w:p w14:paraId="2D9D446C" w14:textId="7376CDFE" w:rsidR="00F36667" w:rsidRDefault="00A36C7D" w:rsidP="007C2DF3">
      <w:pPr>
        <w:pStyle w:val="3GPPNormalText"/>
        <w:rPr>
          <w:rFonts w:asciiTheme="minorHAnsi" w:eastAsia="新細明體" w:hAnsiTheme="minorHAnsi" w:cstheme="minorHAnsi"/>
          <w:sz w:val="22"/>
          <w:szCs w:val="22"/>
          <w:lang w:val="en-GB" w:eastAsia="zh-TW"/>
        </w:rPr>
      </w:pPr>
      <w:r>
        <w:rPr>
          <w:rFonts w:asciiTheme="minorHAnsi" w:hAnsiTheme="minorHAnsi" w:cstheme="minorHAnsi"/>
          <w:sz w:val="22"/>
          <w:szCs w:val="22"/>
          <w:lang w:val="en-GB"/>
        </w:rPr>
        <w:t xml:space="preserve">Follow </w:t>
      </w:r>
      <w:r w:rsidR="00BA2499">
        <w:rPr>
          <w:rFonts w:asciiTheme="minorHAnsi" w:hAnsiTheme="minorHAnsi" w:cstheme="minorHAnsi"/>
          <w:sz w:val="22"/>
          <w:szCs w:val="22"/>
          <w:lang w:val="en-GB"/>
        </w:rPr>
        <w:t xml:space="preserve">the </w:t>
      </w:r>
      <w:r>
        <w:rPr>
          <w:rFonts w:asciiTheme="minorHAnsi" w:hAnsiTheme="minorHAnsi" w:cstheme="minorHAnsi"/>
          <w:sz w:val="22"/>
          <w:szCs w:val="22"/>
          <w:lang w:val="en-GB"/>
        </w:rPr>
        <w:t>Rel-19 S</w:t>
      </w:r>
      <w:r w:rsidR="00BA2499">
        <w:rPr>
          <w:rFonts w:asciiTheme="minorHAnsi" w:hAnsiTheme="minorHAnsi" w:cstheme="minorHAnsi"/>
          <w:sz w:val="22"/>
          <w:szCs w:val="22"/>
          <w:lang w:val="en-GB"/>
        </w:rPr>
        <w:t>I [</w:t>
      </w:r>
      <w:r w:rsidR="00EC0765">
        <w:rPr>
          <w:rFonts w:asciiTheme="minorHAnsi" w:hAnsiTheme="minorHAnsi" w:cstheme="minorHAnsi"/>
          <w:sz w:val="22"/>
          <w:szCs w:val="22"/>
          <w:lang w:val="en-GB"/>
        </w:rPr>
        <w:t>1</w:t>
      </w:r>
      <w:r w:rsidR="00BA2499">
        <w:rPr>
          <w:rFonts w:asciiTheme="minorHAnsi" w:hAnsiTheme="minorHAnsi" w:cstheme="minorHAnsi"/>
          <w:sz w:val="22"/>
          <w:szCs w:val="22"/>
          <w:lang w:val="en-GB"/>
        </w:rPr>
        <w:t>]</w:t>
      </w:r>
      <w:r>
        <w:rPr>
          <w:rFonts w:asciiTheme="minorHAnsi" w:hAnsiTheme="minorHAnsi" w:cstheme="minorHAnsi"/>
          <w:sz w:val="22"/>
          <w:szCs w:val="22"/>
          <w:lang w:val="en-GB"/>
        </w:rPr>
        <w:t>,</w:t>
      </w:r>
      <w:r w:rsidR="00722092">
        <w:rPr>
          <w:rFonts w:asciiTheme="minorHAnsi" w:hAnsiTheme="minorHAnsi" w:cstheme="minorHAnsi"/>
          <w:sz w:val="22"/>
          <w:szCs w:val="22"/>
          <w:lang w:val="en-GB"/>
        </w:rPr>
        <w:t xml:space="preserve"> RAN4 continues the evaluation of deployment parameters for </w:t>
      </w:r>
      <w:bookmarkStart w:id="3" w:name="OLE_LINK35"/>
      <w:r w:rsidR="00722092" w:rsidRPr="00722092">
        <w:rPr>
          <w:rFonts w:asciiTheme="minorHAnsi" w:hAnsiTheme="minorHAnsi" w:cstheme="minorHAnsi"/>
          <w:sz w:val="22"/>
          <w:szCs w:val="22"/>
          <w:lang w:val="en-GB"/>
        </w:rPr>
        <w:t xml:space="preserve">14800 to 15350 </w:t>
      </w:r>
      <w:proofErr w:type="spellStart"/>
      <w:r w:rsidR="00722092" w:rsidRPr="00722092">
        <w:rPr>
          <w:rFonts w:asciiTheme="minorHAnsi" w:hAnsiTheme="minorHAnsi" w:cstheme="minorHAnsi"/>
          <w:sz w:val="22"/>
          <w:szCs w:val="22"/>
          <w:lang w:val="en-GB"/>
        </w:rPr>
        <w:t>MHz</w:t>
      </w:r>
      <w:r w:rsidR="00A6415D">
        <w:rPr>
          <w:rFonts w:asciiTheme="minorHAnsi" w:hAnsiTheme="minorHAnsi" w:cstheme="minorHAnsi"/>
          <w:sz w:val="22"/>
          <w:szCs w:val="22"/>
          <w:lang w:val="en-GB"/>
        </w:rPr>
        <w:t>.</w:t>
      </w:r>
      <w:proofErr w:type="spellEnd"/>
      <w:r w:rsidR="00A1379B">
        <w:rPr>
          <w:rFonts w:asciiTheme="minorHAnsi" w:eastAsia="新細明體" w:hAnsiTheme="minorHAnsi" w:cstheme="minorHAnsi" w:hint="eastAsia"/>
          <w:sz w:val="22"/>
          <w:szCs w:val="22"/>
          <w:lang w:val="en-GB" w:eastAsia="zh-TW"/>
        </w:rPr>
        <w:t xml:space="preserve"> </w:t>
      </w:r>
      <w:bookmarkEnd w:id="3"/>
      <w:r w:rsidR="00F83118">
        <w:rPr>
          <w:rFonts w:asciiTheme="minorHAnsi" w:eastAsia="新細明體" w:hAnsiTheme="minorHAnsi" w:cstheme="minorHAnsi" w:hint="eastAsia"/>
          <w:sz w:val="22"/>
          <w:szCs w:val="22"/>
          <w:lang w:val="en-GB" w:eastAsia="zh-TW"/>
        </w:rPr>
        <w:t>I</w:t>
      </w:r>
      <w:r w:rsidR="00F83118">
        <w:rPr>
          <w:rFonts w:asciiTheme="minorHAnsi" w:eastAsia="新細明體" w:hAnsiTheme="minorHAnsi" w:cstheme="minorHAnsi"/>
          <w:sz w:val="22"/>
          <w:szCs w:val="22"/>
          <w:lang w:val="en-GB" w:eastAsia="zh-TW"/>
        </w:rPr>
        <w:t>n RAN4#11</w:t>
      </w:r>
      <w:r w:rsidR="00A138D3">
        <w:rPr>
          <w:rFonts w:asciiTheme="minorHAnsi" w:eastAsia="新細明體" w:hAnsiTheme="minorHAnsi" w:cstheme="minorHAnsi"/>
          <w:sz w:val="22"/>
          <w:szCs w:val="22"/>
          <w:lang w:val="en-GB" w:eastAsia="zh-TW"/>
        </w:rPr>
        <w:t>2</w:t>
      </w:r>
      <w:r w:rsidR="00F83118">
        <w:rPr>
          <w:rFonts w:asciiTheme="minorHAnsi" w:eastAsia="新細明體" w:hAnsiTheme="minorHAnsi" w:cstheme="minorHAnsi"/>
          <w:sz w:val="22"/>
          <w:szCs w:val="22"/>
          <w:lang w:val="en-GB" w:eastAsia="zh-TW"/>
        </w:rPr>
        <w:t xml:space="preserve"> meeting, </w:t>
      </w:r>
      <w:r w:rsidR="00A138D3">
        <w:rPr>
          <w:rFonts w:asciiTheme="minorHAnsi" w:eastAsia="新細明體" w:hAnsiTheme="minorHAnsi" w:cstheme="minorHAnsi"/>
          <w:sz w:val="22"/>
          <w:szCs w:val="22"/>
          <w:lang w:val="en-GB" w:eastAsia="zh-TW"/>
        </w:rPr>
        <w:t>the assumptions on UE parameters for coexistence study for 14800 to 15350 MHz frequency range was revisited and remains FFS with following options [2]:</w:t>
      </w:r>
    </w:p>
    <w:tbl>
      <w:tblPr>
        <w:tblStyle w:val="TableGrid"/>
        <w:tblW w:w="0" w:type="auto"/>
        <w:tblLook w:val="04A0" w:firstRow="1" w:lastRow="0" w:firstColumn="1" w:lastColumn="0" w:noHBand="0" w:noVBand="1"/>
      </w:tblPr>
      <w:tblGrid>
        <w:gridCol w:w="9629"/>
      </w:tblGrid>
      <w:tr w:rsidR="004266FB" w:rsidRPr="00A138D3" w14:paraId="11A3F25E" w14:textId="77777777" w:rsidTr="004266FB">
        <w:tc>
          <w:tcPr>
            <w:tcW w:w="9629" w:type="dxa"/>
          </w:tcPr>
          <w:p w14:paraId="41E7FDD8" w14:textId="77777777" w:rsidR="00A138D3" w:rsidRPr="00A138D3" w:rsidRDefault="00A138D3" w:rsidP="00CE4977">
            <w:pPr>
              <w:spacing w:after="0"/>
              <w:rPr>
                <w:b/>
                <w:color w:val="0070C0"/>
                <w:sz w:val="20"/>
                <w:szCs w:val="20"/>
                <w:u w:val="single"/>
                <w:lang w:eastAsia="ko-KR"/>
              </w:rPr>
            </w:pPr>
            <w:r w:rsidRPr="00A138D3">
              <w:rPr>
                <w:b/>
                <w:color w:val="0070C0"/>
                <w:sz w:val="20"/>
                <w:szCs w:val="20"/>
                <w:u w:val="single"/>
                <w:lang w:eastAsia="ko-KR"/>
              </w:rPr>
              <w:t>Issue 3-1: UE Type assumption for comparison of FR1 Vs FR2 like UE performance</w:t>
            </w:r>
          </w:p>
          <w:p w14:paraId="7C021132" w14:textId="77777777" w:rsidR="00A138D3" w:rsidRPr="00A138D3" w:rsidRDefault="00A138D3" w:rsidP="00CE4977">
            <w:pPr>
              <w:pStyle w:val="ListParagraph"/>
              <w:numPr>
                <w:ilvl w:val="0"/>
                <w:numId w:val="41"/>
              </w:numPr>
              <w:overflowPunct/>
              <w:autoSpaceDE/>
              <w:adjustRightInd/>
              <w:textAlignment w:val="auto"/>
              <w:rPr>
                <w:rFonts w:eastAsia="SimSun"/>
                <w:color w:val="0070C0"/>
                <w:sz w:val="20"/>
                <w:szCs w:val="20"/>
                <w:lang w:eastAsia="zh-CN"/>
              </w:rPr>
            </w:pPr>
            <w:r w:rsidRPr="00A138D3">
              <w:rPr>
                <w:rFonts w:eastAsia="SimSun"/>
                <w:color w:val="0070C0"/>
                <w:sz w:val="20"/>
                <w:szCs w:val="20"/>
                <w:lang w:eastAsia="zh-CN"/>
              </w:rPr>
              <w:t xml:space="preserve">FFS the below options for UE types: </w:t>
            </w:r>
          </w:p>
          <w:p w14:paraId="765AA12C" w14:textId="77777777" w:rsidR="00A138D3" w:rsidRPr="00A138D3" w:rsidRDefault="00A138D3" w:rsidP="00CE4977">
            <w:pPr>
              <w:pStyle w:val="ListParagraph"/>
              <w:numPr>
                <w:ilvl w:val="1"/>
                <w:numId w:val="41"/>
              </w:numPr>
              <w:overflowPunct/>
              <w:autoSpaceDE/>
              <w:adjustRightInd/>
              <w:textAlignment w:val="auto"/>
              <w:rPr>
                <w:rFonts w:eastAsia="SimSun"/>
                <w:color w:val="0070C0"/>
                <w:sz w:val="20"/>
                <w:szCs w:val="20"/>
                <w:lang w:eastAsia="zh-CN"/>
              </w:rPr>
            </w:pPr>
            <w:r w:rsidRPr="00A138D3">
              <w:rPr>
                <w:rFonts w:eastAsia="SimSun"/>
                <w:color w:val="0070C0"/>
                <w:sz w:val="20"/>
                <w:szCs w:val="20"/>
                <w:lang w:eastAsia="zh-CN"/>
              </w:rPr>
              <w:t xml:space="preserve">Revisit RAN4#111 UE type assumption with the following options </w:t>
            </w:r>
          </w:p>
          <w:p w14:paraId="0DE6187D" w14:textId="77777777" w:rsidR="00A138D3" w:rsidRPr="00A138D3" w:rsidRDefault="00A138D3" w:rsidP="00CE4977">
            <w:pPr>
              <w:pStyle w:val="ListParagraph"/>
              <w:numPr>
                <w:ilvl w:val="1"/>
                <w:numId w:val="41"/>
              </w:numPr>
              <w:overflowPunct/>
              <w:autoSpaceDE/>
              <w:adjustRightInd/>
              <w:textAlignment w:val="auto"/>
              <w:rPr>
                <w:rFonts w:eastAsia="SimSun"/>
                <w:color w:val="0070C0"/>
                <w:sz w:val="20"/>
                <w:szCs w:val="20"/>
                <w:lang w:eastAsia="zh-CN"/>
              </w:rPr>
            </w:pPr>
            <w:r w:rsidRPr="00A138D3">
              <w:rPr>
                <w:rFonts w:eastAsia="SimSun"/>
                <w:color w:val="0070C0"/>
                <w:sz w:val="20"/>
                <w:szCs w:val="20"/>
                <w:lang w:eastAsia="zh-CN"/>
              </w:rPr>
              <w:t xml:space="preserve">Companies are encouraged to clarify their assumption when they provide simulation results. </w:t>
            </w:r>
          </w:p>
          <w:p w14:paraId="4F461E7E" w14:textId="77777777" w:rsidR="00A138D3" w:rsidRPr="00A138D3" w:rsidRDefault="00A138D3" w:rsidP="00CE4977">
            <w:pPr>
              <w:pStyle w:val="ListParagraph"/>
              <w:numPr>
                <w:ilvl w:val="1"/>
                <w:numId w:val="41"/>
              </w:numPr>
              <w:overflowPunct/>
              <w:autoSpaceDE/>
              <w:adjustRightInd/>
              <w:textAlignment w:val="auto"/>
              <w:rPr>
                <w:rFonts w:eastAsia="SimSun"/>
                <w:color w:val="0070C0"/>
                <w:sz w:val="20"/>
                <w:szCs w:val="20"/>
                <w:lang w:eastAsia="zh-CN"/>
              </w:rPr>
            </w:pPr>
            <w:r w:rsidRPr="00A138D3">
              <w:rPr>
                <w:rFonts w:eastAsia="SimSun"/>
                <w:color w:val="0070C0"/>
                <w:sz w:val="20"/>
                <w:szCs w:val="20"/>
                <w:lang w:eastAsia="zh-CN"/>
              </w:rPr>
              <w:t>FR1-like UE:</w:t>
            </w:r>
          </w:p>
          <w:p w14:paraId="500CB29F" w14:textId="77777777" w:rsidR="00A138D3" w:rsidRPr="00A138D3" w:rsidRDefault="00A138D3" w:rsidP="00CE4977">
            <w:pPr>
              <w:pStyle w:val="ListParagraph"/>
              <w:numPr>
                <w:ilvl w:val="2"/>
                <w:numId w:val="41"/>
              </w:numPr>
              <w:overflowPunct/>
              <w:autoSpaceDE/>
              <w:adjustRightInd/>
              <w:textAlignment w:val="auto"/>
              <w:rPr>
                <w:rFonts w:eastAsia="SimSun"/>
                <w:color w:val="0070C0"/>
                <w:sz w:val="20"/>
                <w:szCs w:val="20"/>
                <w:lang w:eastAsia="zh-CN"/>
              </w:rPr>
            </w:pPr>
            <w:r w:rsidRPr="00A138D3">
              <w:rPr>
                <w:rFonts w:eastAsia="SimSun"/>
                <w:color w:val="0070C0"/>
                <w:sz w:val="20"/>
                <w:szCs w:val="20"/>
                <w:lang w:eastAsia="zh-CN"/>
              </w:rPr>
              <w:t xml:space="preserve">Option 1: 1TX assumption with omnidirectional antenna </w:t>
            </w:r>
          </w:p>
          <w:p w14:paraId="122D585A" w14:textId="77777777" w:rsidR="00A138D3" w:rsidRPr="00A138D3" w:rsidRDefault="00A138D3" w:rsidP="00CE4977">
            <w:pPr>
              <w:pStyle w:val="ListParagraph"/>
              <w:numPr>
                <w:ilvl w:val="2"/>
                <w:numId w:val="41"/>
              </w:numPr>
              <w:overflowPunct/>
              <w:autoSpaceDE/>
              <w:adjustRightInd/>
              <w:textAlignment w:val="auto"/>
              <w:rPr>
                <w:rFonts w:eastAsia="SimSun"/>
                <w:color w:val="0070C0"/>
                <w:sz w:val="20"/>
                <w:szCs w:val="20"/>
                <w:lang w:eastAsia="zh-CN"/>
              </w:rPr>
            </w:pPr>
            <w:r w:rsidRPr="00A138D3">
              <w:rPr>
                <w:rFonts w:eastAsia="SimSun"/>
                <w:color w:val="0070C0"/>
                <w:sz w:val="20"/>
                <w:szCs w:val="20"/>
                <w:lang w:eastAsia="zh-CN"/>
              </w:rPr>
              <w:t xml:space="preserve">Option 2: Two discrete elements following Table 1-1 below with maximum-gain across elements selection criterion.  </w:t>
            </w:r>
          </w:p>
          <w:p w14:paraId="70A33F52" w14:textId="77777777" w:rsidR="00A138D3" w:rsidRPr="00A138D3" w:rsidRDefault="00A138D3" w:rsidP="00CE4977">
            <w:pPr>
              <w:pStyle w:val="ListParagraph"/>
              <w:numPr>
                <w:ilvl w:val="2"/>
                <w:numId w:val="41"/>
              </w:numPr>
              <w:overflowPunct/>
              <w:autoSpaceDE/>
              <w:adjustRightInd/>
              <w:textAlignment w:val="auto"/>
              <w:rPr>
                <w:rFonts w:eastAsia="SimSun"/>
                <w:color w:val="0070C0"/>
                <w:sz w:val="20"/>
                <w:szCs w:val="20"/>
                <w:lang w:eastAsia="zh-CN"/>
              </w:rPr>
            </w:pPr>
            <w:r w:rsidRPr="00A138D3">
              <w:rPr>
                <w:rFonts w:eastAsia="SimSun"/>
                <w:color w:val="0070C0"/>
                <w:sz w:val="20"/>
                <w:szCs w:val="20"/>
                <w:lang w:eastAsia="zh-CN"/>
              </w:rPr>
              <w:t xml:space="preserve">Option 3: For [N] Tx/Rx, [G] </w:t>
            </w:r>
            <w:proofErr w:type="spellStart"/>
            <w:r w:rsidRPr="00A138D3">
              <w:rPr>
                <w:rFonts w:eastAsia="SimSun"/>
                <w:color w:val="0070C0"/>
                <w:sz w:val="20"/>
                <w:szCs w:val="20"/>
                <w:lang w:eastAsia="zh-CN"/>
              </w:rPr>
              <w:t>dBi</w:t>
            </w:r>
            <w:proofErr w:type="spellEnd"/>
            <w:r w:rsidRPr="00A138D3">
              <w:rPr>
                <w:rFonts w:eastAsia="SimSun"/>
                <w:color w:val="0070C0"/>
                <w:sz w:val="20"/>
                <w:szCs w:val="20"/>
                <w:lang w:eastAsia="zh-CN"/>
              </w:rPr>
              <w:t xml:space="preserve"> gain for link of interest regardless the </w:t>
            </w:r>
            <w:proofErr w:type="spellStart"/>
            <w:r w:rsidRPr="00A138D3">
              <w:rPr>
                <w:rFonts w:eastAsia="SimSun"/>
                <w:color w:val="0070C0"/>
                <w:sz w:val="20"/>
                <w:szCs w:val="20"/>
                <w:lang w:eastAsia="zh-CN"/>
              </w:rPr>
              <w:t>AoA</w:t>
            </w:r>
            <w:proofErr w:type="spellEnd"/>
            <w:r w:rsidRPr="00A138D3">
              <w:rPr>
                <w:rFonts w:eastAsia="SimSun"/>
                <w:color w:val="0070C0"/>
                <w:sz w:val="20"/>
                <w:szCs w:val="20"/>
                <w:lang w:eastAsia="zh-CN"/>
              </w:rPr>
              <w:t xml:space="preserve">, and 0dB for signals from all non-serving co-channel and adjacent-channel links regardless the </w:t>
            </w:r>
            <w:proofErr w:type="spellStart"/>
            <w:r w:rsidRPr="00A138D3">
              <w:rPr>
                <w:rFonts w:eastAsia="SimSun"/>
                <w:color w:val="0070C0"/>
                <w:sz w:val="20"/>
                <w:szCs w:val="20"/>
                <w:lang w:eastAsia="zh-CN"/>
              </w:rPr>
              <w:t>AoA</w:t>
            </w:r>
            <w:proofErr w:type="spellEnd"/>
            <w:r w:rsidRPr="00A138D3">
              <w:rPr>
                <w:rFonts w:eastAsia="SimSun"/>
                <w:color w:val="0070C0"/>
                <w:sz w:val="20"/>
                <w:szCs w:val="20"/>
                <w:lang w:eastAsia="zh-CN"/>
              </w:rPr>
              <w:t>.</w:t>
            </w:r>
          </w:p>
          <w:p w14:paraId="41C129B2" w14:textId="3468DD6F" w:rsidR="00A138D3" w:rsidRPr="00A138D3" w:rsidRDefault="00A138D3" w:rsidP="00CE4977">
            <w:pPr>
              <w:pStyle w:val="ListParagraph"/>
              <w:numPr>
                <w:ilvl w:val="3"/>
                <w:numId w:val="41"/>
              </w:numPr>
              <w:overflowPunct/>
              <w:autoSpaceDE/>
              <w:adjustRightInd/>
              <w:textAlignment w:val="auto"/>
              <w:rPr>
                <w:rFonts w:eastAsia="SimSun"/>
                <w:color w:val="0070C0"/>
                <w:sz w:val="20"/>
                <w:szCs w:val="20"/>
                <w:lang w:eastAsia="zh-CN"/>
              </w:rPr>
            </w:pPr>
            <w:r w:rsidRPr="00A138D3">
              <w:rPr>
                <w:rFonts w:eastAsia="SimSun"/>
                <w:color w:val="0070C0"/>
                <w:sz w:val="20"/>
                <w:szCs w:val="20"/>
                <w:lang w:eastAsia="zh-CN"/>
              </w:rPr>
              <w:t>Companies to clearly state what value of N and G assumed.</w:t>
            </w:r>
            <w:r w:rsidR="003818FB">
              <w:rPr>
                <w:rFonts w:eastAsia="SimSun"/>
                <w:color w:val="0070C0"/>
                <w:sz w:val="20"/>
                <w:szCs w:val="20"/>
                <w:lang w:eastAsia="zh-CN"/>
              </w:rPr>
              <w:t xml:space="preserve"> </w:t>
            </w:r>
          </w:p>
          <w:p w14:paraId="2A6963B6" w14:textId="77777777" w:rsidR="00A138D3" w:rsidRPr="00A138D3" w:rsidRDefault="00A138D3" w:rsidP="00CE4977">
            <w:pPr>
              <w:pStyle w:val="ListParagraph"/>
              <w:numPr>
                <w:ilvl w:val="1"/>
                <w:numId w:val="41"/>
              </w:numPr>
              <w:overflowPunct/>
              <w:autoSpaceDE/>
              <w:adjustRightInd/>
              <w:textAlignment w:val="auto"/>
              <w:rPr>
                <w:rFonts w:eastAsia="SimSun"/>
                <w:color w:val="0070C0"/>
                <w:sz w:val="20"/>
                <w:szCs w:val="20"/>
                <w:lang w:eastAsia="zh-CN"/>
              </w:rPr>
            </w:pPr>
            <w:bookmarkStart w:id="4" w:name="OLE_LINK48"/>
            <w:r w:rsidRPr="00A138D3">
              <w:rPr>
                <w:rFonts w:eastAsia="SimSun"/>
                <w:color w:val="0070C0"/>
                <w:sz w:val="20"/>
                <w:szCs w:val="20"/>
                <w:lang w:eastAsia="zh-CN"/>
              </w:rPr>
              <w:t>FR2-like UE:</w:t>
            </w:r>
          </w:p>
          <w:p w14:paraId="282312FD" w14:textId="77777777" w:rsidR="00A138D3" w:rsidRPr="00A138D3" w:rsidRDefault="00A138D3" w:rsidP="00CE4977">
            <w:pPr>
              <w:pStyle w:val="ListParagraph"/>
              <w:numPr>
                <w:ilvl w:val="2"/>
                <w:numId w:val="41"/>
              </w:numPr>
              <w:overflowPunct/>
              <w:autoSpaceDE/>
              <w:adjustRightInd/>
              <w:textAlignment w:val="auto"/>
              <w:rPr>
                <w:rFonts w:eastAsia="SimSun"/>
                <w:color w:val="0070C0"/>
                <w:sz w:val="20"/>
                <w:szCs w:val="20"/>
                <w:lang w:eastAsia="zh-CN"/>
              </w:rPr>
            </w:pPr>
            <w:bookmarkStart w:id="5" w:name="OLE_LINK47"/>
            <w:r w:rsidRPr="00A138D3">
              <w:rPr>
                <w:rFonts w:eastAsia="SimSun"/>
                <w:color w:val="0070C0"/>
                <w:sz w:val="20"/>
                <w:szCs w:val="20"/>
                <w:lang w:eastAsia="zh-CN"/>
              </w:rPr>
              <w:t xml:space="preserve">FR2-likUE: Two panels with 1x2 array at each panel following Table 1-2 below with maximum gain across panels </w:t>
            </w:r>
            <w:proofErr w:type="spellStart"/>
            <w:r w:rsidRPr="00A138D3">
              <w:rPr>
                <w:rFonts w:eastAsia="SimSun"/>
                <w:color w:val="0070C0"/>
                <w:sz w:val="20"/>
                <w:szCs w:val="20"/>
                <w:lang w:eastAsia="zh-CN"/>
              </w:rPr>
              <w:t>critertion</w:t>
            </w:r>
            <w:proofErr w:type="spellEnd"/>
            <w:r w:rsidRPr="00A138D3">
              <w:rPr>
                <w:rFonts w:eastAsia="SimSun"/>
                <w:color w:val="0070C0"/>
                <w:sz w:val="20"/>
                <w:szCs w:val="20"/>
                <w:lang w:eastAsia="zh-CN"/>
              </w:rPr>
              <w:t>.</w:t>
            </w:r>
            <w:bookmarkEnd w:id="5"/>
            <w:r w:rsidRPr="00A138D3">
              <w:rPr>
                <w:rFonts w:eastAsia="SimSun"/>
                <w:color w:val="0070C0"/>
                <w:sz w:val="20"/>
                <w:szCs w:val="20"/>
                <w:lang w:eastAsia="zh-CN"/>
              </w:rPr>
              <w:t xml:space="preserve"> </w:t>
            </w:r>
          </w:p>
          <w:bookmarkEnd w:id="4"/>
          <w:p w14:paraId="6FB205DD" w14:textId="77777777" w:rsidR="00A138D3" w:rsidRPr="00A138D3" w:rsidRDefault="00A138D3" w:rsidP="00A138D3">
            <w:pPr>
              <w:pStyle w:val="TH"/>
              <w:ind w:left="936"/>
              <w:rPr>
                <w:sz w:val="18"/>
                <w:szCs w:val="18"/>
                <w:lang w:eastAsia="ja-JP"/>
              </w:rPr>
            </w:pPr>
            <w:r w:rsidRPr="00A138D3">
              <w:rPr>
                <w:sz w:val="18"/>
                <w:szCs w:val="18"/>
                <w:lang w:eastAsia="ko-KR"/>
              </w:rPr>
              <w:t xml:space="preserve">Table </w:t>
            </w:r>
            <w:r w:rsidRPr="00A138D3">
              <w:rPr>
                <w:sz w:val="18"/>
                <w:szCs w:val="18"/>
                <w:lang w:eastAsia="ja-JP"/>
              </w:rPr>
              <w:t>1-1</w:t>
            </w:r>
            <w:r w:rsidRPr="00A138D3">
              <w:rPr>
                <w:sz w:val="18"/>
                <w:szCs w:val="18"/>
                <w:lang w:eastAsia="ko-KR"/>
              </w:rPr>
              <w:t xml:space="preserve">: FR1-like </w:t>
            </w:r>
            <w:r w:rsidRPr="00A138D3">
              <w:rPr>
                <w:sz w:val="18"/>
                <w:szCs w:val="18"/>
                <w:lang w:eastAsia="ja-JP"/>
              </w:rPr>
              <w:t>UE</w:t>
            </w:r>
            <w:r w:rsidRPr="00A138D3">
              <w:rPr>
                <w:sz w:val="18"/>
                <w:szCs w:val="18"/>
                <w:lang w:eastAsia="ko-KR"/>
              </w:rPr>
              <w:t xml:space="preserve"> discrete antenna model</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7158"/>
            </w:tblGrid>
            <w:tr w:rsidR="00A138D3" w:rsidRPr="00A138D3" w14:paraId="30560BC8" w14:textId="77777777" w:rsidTr="00A138D3">
              <w:trPr>
                <w:cantSplit/>
                <w:trHeight w:val="182"/>
                <w:jc w:val="center"/>
              </w:trPr>
              <w:tc>
                <w:tcPr>
                  <w:tcW w:w="26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97D378" w14:textId="77777777" w:rsidR="00A138D3" w:rsidRPr="00A138D3" w:rsidRDefault="00A138D3" w:rsidP="00A138D3">
                  <w:pPr>
                    <w:pStyle w:val="TAH"/>
                    <w:rPr>
                      <w:szCs w:val="18"/>
                      <w:lang w:eastAsia="en-US"/>
                    </w:rPr>
                  </w:pPr>
                  <w:r w:rsidRPr="00A138D3">
                    <w:rPr>
                      <w:szCs w:val="18"/>
                    </w:rPr>
                    <w:t>Parameter</w:t>
                  </w:r>
                </w:p>
              </w:tc>
              <w:tc>
                <w:tcPr>
                  <w:tcW w:w="71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985087" w14:textId="77777777" w:rsidR="00A138D3" w:rsidRPr="00A138D3" w:rsidRDefault="00A138D3" w:rsidP="00A138D3">
                  <w:pPr>
                    <w:pStyle w:val="TAH"/>
                    <w:rPr>
                      <w:szCs w:val="18"/>
                    </w:rPr>
                  </w:pPr>
                  <w:r w:rsidRPr="00A138D3">
                    <w:rPr>
                      <w:szCs w:val="18"/>
                    </w:rPr>
                    <w:t>Values</w:t>
                  </w:r>
                </w:p>
              </w:tc>
            </w:tr>
            <w:tr w:rsidR="00A138D3" w:rsidRPr="00A138D3" w14:paraId="4215903D" w14:textId="77777777" w:rsidTr="00A138D3">
              <w:trPr>
                <w:cantSplit/>
                <w:trHeight w:val="824"/>
                <w:jc w:val="center"/>
              </w:trPr>
              <w:tc>
                <w:tcPr>
                  <w:tcW w:w="2627" w:type="dxa"/>
                  <w:tcBorders>
                    <w:top w:val="single" w:sz="4" w:space="0" w:color="auto"/>
                    <w:left w:val="single" w:sz="4" w:space="0" w:color="auto"/>
                    <w:bottom w:val="single" w:sz="4" w:space="0" w:color="auto"/>
                    <w:right w:val="single" w:sz="4" w:space="0" w:color="auto"/>
                  </w:tcBorders>
                  <w:vAlign w:val="center"/>
                  <w:hideMark/>
                </w:tcPr>
                <w:p w14:paraId="700ECF18" w14:textId="77777777" w:rsidR="00A138D3" w:rsidRPr="00A138D3" w:rsidRDefault="00A138D3" w:rsidP="00A138D3">
                  <w:pPr>
                    <w:pStyle w:val="TAL"/>
                    <w:rPr>
                      <w:szCs w:val="18"/>
                    </w:rPr>
                  </w:pPr>
                  <w:r w:rsidRPr="00A138D3">
                    <w:rPr>
                      <w:szCs w:val="18"/>
                    </w:rPr>
                    <w:t>Antenna element vertical radiation pattern (dB)</w:t>
                  </w:r>
                </w:p>
              </w:tc>
              <w:tc>
                <w:tcPr>
                  <w:tcW w:w="7158" w:type="dxa"/>
                  <w:tcBorders>
                    <w:top w:val="single" w:sz="4" w:space="0" w:color="auto"/>
                    <w:left w:val="single" w:sz="4" w:space="0" w:color="auto"/>
                    <w:bottom w:val="single" w:sz="4" w:space="0" w:color="auto"/>
                    <w:right w:val="single" w:sz="4" w:space="0" w:color="auto"/>
                  </w:tcBorders>
                  <w:vAlign w:val="center"/>
                  <w:hideMark/>
                </w:tcPr>
                <w:p w14:paraId="032BCAF3" w14:textId="1A5E2E0A" w:rsidR="00A138D3" w:rsidRPr="00A138D3" w:rsidRDefault="00A138D3" w:rsidP="00A138D3">
                  <w:pPr>
                    <w:pStyle w:val="TAC"/>
                    <w:rPr>
                      <w:szCs w:val="18"/>
                    </w:rPr>
                  </w:pPr>
                  <w:r w:rsidRPr="00A138D3">
                    <w:rPr>
                      <w:position w:val="-38"/>
                      <w:szCs w:val="18"/>
                      <w:lang w:eastAsia="en-US"/>
                    </w:rPr>
                    <w:object w:dxaOrig="6252" w:dyaOrig="888" w14:anchorId="29D19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9pt;height:34.95pt" o:ole="">
                        <v:imagedata r:id="rId11" o:title=""/>
                      </v:shape>
                      <o:OLEObject Type="Embed" ProgID="Equation.3" ShapeID="_x0000_i1025" DrawAspect="Content" ObjectID="_1789735709" r:id="rId12"/>
                    </w:object>
                  </w:r>
                </w:p>
              </w:tc>
            </w:tr>
            <w:tr w:rsidR="00A138D3" w:rsidRPr="00A138D3" w14:paraId="1B9253F4" w14:textId="77777777" w:rsidTr="00A138D3">
              <w:trPr>
                <w:cantSplit/>
                <w:trHeight w:val="809"/>
                <w:jc w:val="center"/>
              </w:trPr>
              <w:tc>
                <w:tcPr>
                  <w:tcW w:w="2627" w:type="dxa"/>
                  <w:tcBorders>
                    <w:top w:val="single" w:sz="4" w:space="0" w:color="auto"/>
                    <w:left w:val="single" w:sz="4" w:space="0" w:color="auto"/>
                    <w:bottom w:val="single" w:sz="4" w:space="0" w:color="auto"/>
                    <w:right w:val="single" w:sz="4" w:space="0" w:color="auto"/>
                  </w:tcBorders>
                  <w:vAlign w:val="center"/>
                  <w:hideMark/>
                </w:tcPr>
                <w:p w14:paraId="504B4456" w14:textId="77777777" w:rsidR="00A138D3" w:rsidRPr="00A138D3" w:rsidRDefault="00A138D3" w:rsidP="00A138D3">
                  <w:pPr>
                    <w:pStyle w:val="TAL"/>
                    <w:rPr>
                      <w:szCs w:val="18"/>
                    </w:rPr>
                  </w:pPr>
                  <w:r w:rsidRPr="00A138D3">
                    <w:rPr>
                      <w:szCs w:val="18"/>
                    </w:rPr>
                    <w:t>Antenna element horizontal radiation pattern (dB)</w:t>
                  </w:r>
                </w:p>
              </w:tc>
              <w:tc>
                <w:tcPr>
                  <w:tcW w:w="7158" w:type="dxa"/>
                  <w:tcBorders>
                    <w:top w:val="single" w:sz="4" w:space="0" w:color="auto"/>
                    <w:left w:val="single" w:sz="4" w:space="0" w:color="auto"/>
                    <w:bottom w:val="single" w:sz="4" w:space="0" w:color="auto"/>
                    <w:right w:val="single" w:sz="4" w:space="0" w:color="auto"/>
                  </w:tcBorders>
                  <w:vAlign w:val="center"/>
                </w:tcPr>
                <w:p w14:paraId="1D81E747" w14:textId="3DB09DAD" w:rsidR="00A138D3" w:rsidRPr="00A138D3" w:rsidRDefault="00A138D3" w:rsidP="00A138D3">
                  <w:pPr>
                    <w:pStyle w:val="TAC"/>
                    <w:rPr>
                      <w:szCs w:val="18"/>
                    </w:rPr>
                  </w:pPr>
                  <w:r w:rsidRPr="00A138D3">
                    <w:rPr>
                      <w:position w:val="-38"/>
                      <w:szCs w:val="18"/>
                      <w:lang w:eastAsia="en-US"/>
                    </w:rPr>
                    <w:object w:dxaOrig="5472" w:dyaOrig="888" w14:anchorId="67C862DF">
                      <v:shape id="_x0000_i1026" type="#_x0000_t75" style="width:239.3pt;height:38.7pt" o:ole="">
                        <v:imagedata r:id="rId13" o:title=""/>
                      </v:shape>
                      <o:OLEObject Type="Embed" ProgID="Equation.3" ShapeID="_x0000_i1026" DrawAspect="Content" ObjectID="_1789735710" r:id="rId14"/>
                    </w:object>
                  </w:r>
                </w:p>
              </w:tc>
            </w:tr>
            <w:tr w:rsidR="00A138D3" w:rsidRPr="00A138D3" w14:paraId="09075ECE" w14:textId="77777777" w:rsidTr="00A138D3">
              <w:trPr>
                <w:cantSplit/>
                <w:trHeight w:val="378"/>
                <w:jc w:val="center"/>
              </w:trPr>
              <w:tc>
                <w:tcPr>
                  <w:tcW w:w="2627" w:type="dxa"/>
                  <w:tcBorders>
                    <w:top w:val="single" w:sz="4" w:space="0" w:color="auto"/>
                    <w:left w:val="single" w:sz="4" w:space="0" w:color="auto"/>
                    <w:bottom w:val="single" w:sz="4" w:space="0" w:color="auto"/>
                    <w:right w:val="single" w:sz="4" w:space="0" w:color="auto"/>
                  </w:tcBorders>
                  <w:vAlign w:val="center"/>
                  <w:hideMark/>
                </w:tcPr>
                <w:p w14:paraId="57AB8437" w14:textId="77777777" w:rsidR="00A138D3" w:rsidRPr="00A138D3" w:rsidRDefault="00A138D3" w:rsidP="00A138D3">
                  <w:pPr>
                    <w:pStyle w:val="TAL"/>
                    <w:rPr>
                      <w:szCs w:val="18"/>
                    </w:rPr>
                  </w:pPr>
                  <w:r w:rsidRPr="00A138D3">
                    <w:rPr>
                      <w:szCs w:val="18"/>
                    </w:rPr>
                    <w:t>Combining method for 3D antenna element pattern (dB)</w:t>
                  </w:r>
                </w:p>
              </w:tc>
              <w:tc>
                <w:tcPr>
                  <w:tcW w:w="7158" w:type="dxa"/>
                  <w:tcBorders>
                    <w:top w:val="single" w:sz="4" w:space="0" w:color="auto"/>
                    <w:left w:val="single" w:sz="4" w:space="0" w:color="auto"/>
                    <w:bottom w:val="single" w:sz="4" w:space="0" w:color="auto"/>
                    <w:right w:val="single" w:sz="4" w:space="0" w:color="auto"/>
                  </w:tcBorders>
                  <w:vAlign w:val="center"/>
                  <w:hideMark/>
                </w:tcPr>
                <w:p w14:paraId="69FC243E" w14:textId="2CB48CF6" w:rsidR="00A138D3" w:rsidRPr="00A138D3" w:rsidRDefault="00A138D3" w:rsidP="00A138D3">
                  <w:pPr>
                    <w:pStyle w:val="TAC"/>
                    <w:rPr>
                      <w:szCs w:val="18"/>
                    </w:rPr>
                  </w:pPr>
                  <w:r w:rsidRPr="00A138D3">
                    <w:rPr>
                      <w:position w:val="-14"/>
                      <w:szCs w:val="18"/>
                      <w:lang w:eastAsia="en-US"/>
                    </w:rPr>
                    <w:object w:dxaOrig="4452" w:dyaOrig="372" w14:anchorId="0D85F0C3">
                      <v:shape id="_x0000_i1027" type="#_x0000_t75" style="width:211.85pt;height:18.3pt" o:ole="">
                        <v:imagedata r:id="rId15" o:title=""/>
                      </v:shape>
                      <o:OLEObject Type="Embed" ProgID="Equation.3" ShapeID="_x0000_i1027" DrawAspect="Content" ObjectID="_1789735711" r:id="rId16"/>
                    </w:object>
                  </w:r>
                </w:p>
              </w:tc>
            </w:tr>
            <w:tr w:rsidR="00A138D3" w:rsidRPr="00A138D3" w14:paraId="13EDB597" w14:textId="77777777" w:rsidTr="00A138D3">
              <w:trPr>
                <w:cantSplit/>
                <w:trHeight w:val="391"/>
                <w:jc w:val="center"/>
              </w:trPr>
              <w:tc>
                <w:tcPr>
                  <w:tcW w:w="2627" w:type="dxa"/>
                  <w:tcBorders>
                    <w:top w:val="single" w:sz="4" w:space="0" w:color="auto"/>
                    <w:left w:val="single" w:sz="4" w:space="0" w:color="auto"/>
                    <w:bottom w:val="single" w:sz="4" w:space="0" w:color="auto"/>
                    <w:right w:val="single" w:sz="4" w:space="0" w:color="auto"/>
                  </w:tcBorders>
                  <w:vAlign w:val="center"/>
                  <w:hideMark/>
                </w:tcPr>
                <w:p w14:paraId="7ACCB71C" w14:textId="77777777" w:rsidR="00A138D3" w:rsidRPr="00A138D3" w:rsidRDefault="00A138D3" w:rsidP="00A138D3">
                  <w:pPr>
                    <w:pStyle w:val="TAL"/>
                    <w:rPr>
                      <w:szCs w:val="18"/>
                    </w:rPr>
                  </w:pPr>
                  <w:r w:rsidRPr="00A138D3">
                    <w:rPr>
                      <w:szCs w:val="18"/>
                    </w:rPr>
                    <w:t xml:space="preserve">Maximum directional gain of an antenna element </w:t>
                  </w:r>
                  <w:proofErr w:type="spellStart"/>
                  <w:r w:rsidRPr="00A138D3">
                    <w:rPr>
                      <w:i/>
                      <w:szCs w:val="18"/>
                    </w:rPr>
                    <w:t>G</w:t>
                  </w:r>
                  <w:r w:rsidRPr="00A138D3">
                    <w:rPr>
                      <w:i/>
                      <w:szCs w:val="18"/>
                      <w:vertAlign w:val="subscript"/>
                    </w:rPr>
                    <w:t>E,max</w:t>
                  </w:r>
                  <w:proofErr w:type="spellEnd"/>
                </w:p>
              </w:tc>
              <w:tc>
                <w:tcPr>
                  <w:tcW w:w="7158" w:type="dxa"/>
                  <w:tcBorders>
                    <w:top w:val="single" w:sz="4" w:space="0" w:color="auto"/>
                    <w:left w:val="single" w:sz="4" w:space="0" w:color="auto"/>
                    <w:bottom w:val="single" w:sz="4" w:space="0" w:color="auto"/>
                    <w:right w:val="single" w:sz="4" w:space="0" w:color="auto"/>
                  </w:tcBorders>
                  <w:vAlign w:val="center"/>
                  <w:hideMark/>
                </w:tcPr>
                <w:p w14:paraId="1A99A8CE" w14:textId="77777777" w:rsidR="00A138D3" w:rsidRPr="00A138D3" w:rsidRDefault="00A138D3" w:rsidP="00A138D3">
                  <w:pPr>
                    <w:pStyle w:val="TAC"/>
                    <w:rPr>
                      <w:szCs w:val="18"/>
                    </w:rPr>
                  </w:pPr>
                  <w:r w:rsidRPr="00A138D3">
                    <w:rPr>
                      <w:szCs w:val="18"/>
                      <w:lang w:eastAsia="ja-JP"/>
                    </w:rPr>
                    <w:t>5</w:t>
                  </w:r>
                  <w:r w:rsidRPr="00A138D3">
                    <w:rPr>
                      <w:szCs w:val="18"/>
                    </w:rPr>
                    <w:t xml:space="preserve"> </w:t>
                  </w:r>
                  <w:proofErr w:type="spellStart"/>
                  <w:r w:rsidRPr="00A138D3">
                    <w:rPr>
                      <w:szCs w:val="18"/>
                    </w:rPr>
                    <w:t>dBi</w:t>
                  </w:r>
                  <w:proofErr w:type="spellEnd"/>
                </w:p>
              </w:tc>
            </w:tr>
            <w:tr w:rsidR="00A138D3" w:rsidRPr="00A138D3" w14:paraId="5D17B453" w14:textId="77777777" w:rsidTr="00A138D3">
              <w:trPr>
                <w:cantSplit/>
                <w:trHeight w:val="391"/>
                <w:jc w:val="center"/>
              </w:trPr>
              <w:tc>
                <w:tcPr>
                  <w:tcW w:w="2627" w:type="dxa"/>
                  <w:tcBorders>
                    <w:top w:val="single" w:sz="4" w:space="0" w:color="auto"/>
                    <w:left w:val="single" w:sz="4" w:space="0" w:color="auto"/>
                    <w:bottom w:val="single" w:sz="4" w:space="0" w:color="auto"/>
                    <w:right w:val="single" w:sz="4" w:space="0" w:color="auto"/>
                  </w:tcBorders>
                  <w:vAlign w:val="center"/>
                  <w:hideMark/>
                </w:tcPr>
                <w:p w14:paraId="215C11A9" w14:textId="77777777" w:rsidR="00A138D3" w:rsidRPr="00A138D3" w:rsidRDefault="00A138D3" w:rsidP="00A138D3">
                  <w:pPr>
                    <w:pStyle w:val="TAL"/>
                    <w:rPr>
                      <w:szCs w:val="18"/>
                    </w:rPr>
                  </w:pPr>
                  <w:r w:rsidRPr="00A138D3">
                    <w:rPr>
                      <w:szCs w:val="18"/>
                      <w:lang w:val="en-US" w:eastAsia="ja-JP"/>
                    </w:rPr>
                    <w:t>UE orientation</w:t>
                  </w:r>
                </w:p>
              </w:tc>
              <w:tc>
                <w:tcPr>
                  <w:tcW w:w="7158" w:type="dxa"/>
                  <w:tcBorders>
                    <w:top w:val="single" w:sz="4" w:space="0" w:color="auto"/>
                    <w:left w:val="single" w:sz="4" w:space="0" w:color="auto"/>
                    <w:bottom w:val="single" w:sz="4" w:space="0" w:color="auto"/>
                    <w:right w:val="single" w:sz="4" w:space="0" w:color="auto"/>
                  </w:tcBorders>
                  <w:vAlign w:val="center"/>
                  <w:hideMark/>
                </w:tcPr>
                <w:p w14:paraId="641E55E3" w14:textId="77777777" w:rsidR="00A138D3" w:rsidRPr="00A138D3" w:rsidRDefault="00A138D3" w:rsidP="00A138D3">
                  <w:pPr>
                    <w:pStyle w:val="TAC"/>
                    <w:ind w:left="-56"/>
                    <w:rPr>
                      <w:szCs w:val="18"/>
                      <w:lang w:eastAsia="ja-JP"/>
                    </w:rPr>
                  </w:pPr>
                  <w:r w:rsidRPr="00A138D3">
                    <w:rPr>
                      <w:szCs w:val="18"/>
                      <w:lang w:val="en-US" w:eastAsia="ja-JP"/>
                    </w:rPr>
                    <w:t>Random orientation in the azimuth domain: uniformly distributed between -90 and 90 degrees*</w:t>
                  </w:r>
                </w:p>
                <w:p w14:paraId="7AD1C8F7" w14:textId="77777777" w:rsidR="00A138D3" w:rsidRPr="00A138D3" w:rsidRDefault="00A138D3" w:rsidP="00A138D3">
                  <w:pPr>
                    <w:pStyle w:val="TAC"/>
                    <w:rPr>
                      <w:szCs w:val="18"/>
                      <w:lang w:eastAsia="ja-JP"/>
                    </w:rPr>
                  </w:pPr>
                  <w:r w:rsidRPr="00A138D3">
                    <w:rPr>
                      <w:szCs w:val="18"/>
                      <w:lang w:val="en-US" w:eastAsia="ja-JP"/>
                    </w:rPr>
                    <w:t>Fixed elevation: 90 degrees</w:t>
                  </w:r>
                </w:p>
              </w:tc>
            </w:tr>
          </w:tbl>
          <w:p w14:paraId="716DB315" w14:textId="77777777" w:rsidR="00A138D3" w:rsidRPr="00A138D3" w:rsidRDefault="00A138D3" w:rsidP="00A138D3">
            <w:pPr>
              <w:pStyle w:val="TH"/>
              <w:ind w:left="936"/>
              <w:rPr>
                <w:rFonts w:eastAsia="SimSun"/>
                <w:sz w:val="18"/>
                <w:szCs w:val="18"/>
                <w:lang w:eastAsia="ko-KR"/>
              </w:rPr>
            </w:pPr>
          </w:p>
          <w:p w14:paraId="187C3227" w14:textId="77777777" w:rsidR="00A138D3" w:rsidRPr="00A138D3" w:rsidRDefault="00A138D3" w:rsidP="00A138D3">
            <w:pPr>
              <w:pStyle w:val="TH"/>
              <w:ind w:left="936"/>
              <w:rPr>
                <w:sz w:val="18"/>
                <w:szCs w:val="18"/>
                <w:lang w:eastAsia="ja-JP"/>
              </w:rPr>
            </w:pPr>
            <w:r w:rsidRPr="00A138D3">
              <w:rPr>
                <w:sz w:val="18"/>
                <w:szCs w:val="18"/>
                <w:lang w:eastAsia="ko-KR"/>
              </w:rPr>
              <w:t xml:space="preserve">Table </w:t>
            </w:r>
            <w:r w:rsidRPr="00A138D3">
              <w:rPr>
                <w:sz w:val="18"/>
                <w:szCs w:val="18"/>
                <w:lang w:eastAsia="ja-JP"/>
              </w:rPr>
              <w:t>1-2</w:t>
            </w:r>
            <w:r w:rsidRPr="00A138D3">
              <w:rPr>
                <w:sz w:val="18"/>
                <w:szCs w:val="18"/>
                <w:lang w:eastAsia="ko-KR"/>
              </w:rPr>
              <w:t xml:space="preserve">: FR2-like </w:t>
            </w:r>
            <w:r w:rsidRPr="00A138D3">
              <w:rPr>
                <w:sz w:val="18"/>
                <w:szCs w:val="18"/>
                <w:lang w:eastAsia="ja-JP"/>
              </w:rPr>
              <w:t>UE</w:t>
            </w:r>
            <w:r w:rsidRPr="00A138D3">
              <w:rPr>
                <w:sz w:val="18"/>
                <w:szCs w:val="18"/>
                <w:lang w:eastAsia="ko-KR"/>
              </w:rPr>
              <w:t xml:space="preserve"> antenna model</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7158"/>
            </w:tblGrid>
            <w:tr w:rsidR="00A138D3" w:rsidRPr="00A138D3" w14:paraId="09E69617" w14:textId="77777777" w:rsidTr="00A138D3">
              <w:trPr>
                <w:cantSplit/>
                <w:trHeight w:val="182"/>
                <w:jc w:val="center"/>
              </w:trPr>
              <w:tc>
                <w:tcPr>
                  <w:tcW w:w="26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F9CD004" w14:textId="77777777" w:rsidR="00A138D3" w:rsidRPr="00A138D3" w:rsidRDefault="00A138D3" w:rsidP="00A138D3">
                  <w:pPr>
                    <w:pStyle w:val="TAH"/>
                    <w:rPr>
                      <w:szCs w:val="18"/>
                      <w:lang w:eastAsia="en-US"/>
                    </w:rPr>
                  </w:pPr>
                  <w:r w:rsidRPr="00A138D3">
                    <w:rPr>
                      <w:szCs w:val="18"/>
                    </w:rPr>
                    <w:t>Parameter</w:t>
                  </w:r>
                </w:p>
              </w:tc>
              <w:tc>
                <w:tcPr>
                  <w:tcW w:w="71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E51F17" w14:textId="77777777" w:rsidR="00A138D3" w:rsidRPr="00A138D3" w:rsidRDefault="00A138D3" w:rsidP="00A138D3">
                  <w:pPr>
                    <w:pStyle w:val="TAH"/>
                    <w:rPr>
                      <w:szCs w:val="18"/>
                    </w:rPr>
                  </w:pPr>
                  <w:r w:rsidRPr="00A138D3">
                    <w:rPr>
                      <w:szCs w:val="18"/>
                    </w:rPr>
                    <w:t>Values</w:t>
                  </w:r>
                </w:p>
              </w:tc>
            </w:tr>
            <w:tr w:rsidR="00A138D3" w:rsidRPr="00A138D3" w14:paraId="23765446" w14:textId="77777777" w:rsidTr="00A138D3">
              <w:trPr>
                <w:cantSplit/>
                <w:trHeight w:val="824"/>
                <w:jc w:val="center"/>
              </w:trPr>
              <w:tc>
                <w:tcPr>
                  <w:tcW w:w="2627" w:type="dxa"/>
                  <w:tcBorders>
                    <w:top w:val="single" w:sz="4" w:space="0" w:color="auto"/>
                    <w:left w:val="single" w:sz="4" w:space="0" w:color="auto"/>
                    <w:bottom w:val="single" w:sz="4" w:space="0" w:color="auto"/>
                    <w:right w:val="single" w:sz="4" w:space="0" w:color="auto"/>
                  </w:tcBorders>
                  <w:vAlign w:val="center"/>
                  <w:hideMark/>
                </w:tcPr>
                <w:p w14:paraId="6E18B703" w14:textId="77777777" w:rsidR="00A138D3" w:rsidRPr="00A138D3" w:rsidRDefault="00A138D3" w:rsidP="00A138D3">
                  <w:pPr>
                    <w:pStyle w:val="TAL"/>
                    <w:rPr>
                      <w:szCs w:val="18"/>
                    </w:rPr>
                  </w:pPr>
                  <w:r w:rsidRPr="00A138D3">
                    <w:rPr>
                      <w:szCs w:val="18"/>
                    </w:rPr>
                    <w:t>Antenna element vertical radiation pattern (dB)</w:t>
                  </w:r>
                </w:p>
              </w:tc>
              <w:tc>
                <w:tcPr>
                  <w:tcW w:w="7158" w:type="dxa"/>
                  <w:tcBorders>
                    <w:top w:val="single" w:sz="4" w:space="0" w:color="auto"/>
                    <w:left w:val="single" w:sz="4" w:space="0" w:color="auto"/>
                    <w:bottom w:val="single" w:sz="4" w:space="0" w:color="auto"/>
                    <w:right w:val="single" w:sz="4" w:space="0" w:color="auto"/>
                  </w:tcBorders>
                  <w:vAlign w:val="center"/>
                  <w:hideMark/>
                </w:tcPr>
                <w:p w14:paraId="4531D2F1" w14:textId="33920AC7" w:rsidR="00A138D3" w:rsidRPr="00A138D3" w:rsidRDefault="00A138D3" w:rsidP="00A138D3">
                  <w:pPr>
                    <w:pStyle w:val="TAC"/>
                    <w:rPr>
                      <w:szCs w:val="18"/>
                    </w:rPr>
                  </w:pPr>
                  <w:r w:rsidRPr="00A138D3">
                    <w:rPr>
                      <w:noProof/>
                      <w:position w:val="-38"/>
                      <w:szCs w:val="18"/>
                      <w:lang w:eastAsia="en-US"/>
                    </w:rPr>
                    <w:object w:dxaOrig="6252" w:dyaOrig="888" w14:anchorId="667223F5">
                      <v:shape id="_x0000_i1028" type="#_x0000_t75" alt="" style="width:257.2pt;height:36.6pt;mso-width-percent:0;mso-height-percent:0;mso-width-percent:0;mso-height-percent:0" o:ole="">
                        <v:imagedata r:id="rId11" o:title=""/>
                      </v:shape>
                      <o:OLEObject Type="Embed" ProgID="Equation.3" ShapeID="_x0000_i1028" DrawAspect="Content" ObjectID="_1789735712" r:id="rId17"/>
                    </w:object>
                  </w:r>
                </w:p>
              </w:tc>
            </w:tr>
            <w:tr w:rsidR="00A138D3" w:rsidRPr="00A138D3" w14:paraId="6D02EE53" w14:textId="77777777" w:rsidTr="00A138D3">
              <w:trPr>
                <w:cantSplit/>
                <w:trHeight w:val="809"/>
                <w:jc w:val="center"/>
              </w:trPr>
              <w:tc>
                <w:tcPr>
                  <w:tcW w:w="2627" w:type="dxa"/>
                  <w:tcBorders>
                    <w:top w:val="single" w:sz="4" w:space="0" w:color="auto"/>
                    <w:left w:val="single" w:sz="4" w:space="0" w:color="auto"/>
                    <w:bottom w:val="single" w:sz="4" w:space="0" w:color="auto"/>
                    <w:right w:val="single" w:sz="4" w:space="0" w:color="auto"/>
                  </w:tcBorders>
                  <w:vAlign w:val="center"/>
                  <w:hideMark/>
                </w:tcPr>
                <w:p w14:paraId="0D8BCA6A" w14:textId="77777777" w:rsidR="00A138D3" w:rsidRPr="00A138D3" w:rsidRDefault="00A138D3" w:rsidP="00A138D3">
                  <w:pPr>
                    <w:pStyle w:val="TAL"/>
                    <w:rPr>
                      <w:szCs w:val="18"/>
                    </w:rPr>
                  </w:pPr>
                  <w:r w:rsidRPr="00A138D3">
                    <w:rPr>
                      <w:szCs w:val="18"/>
                    </w:rPr>
                    <w:t>Antenna element horizontal radiation pattern (dB)</w:t>
                  </w:r>
                </w:p>
              </w:tc>
              <w:tc>
                <w:tcPr>
                  <w:tcW w:w="7158" w:type="dxa"/>
                  <w:tcBorders>
                    <w:top w:val="single" w:sz="4" w:space="0" w:color="auto"/>
                    <w:left w:val="single" w:sz="4" w:space="0" w:color="auto"/>
                    <w:bottom w:val="single" w:sz="4" w:space="0" w:color="auto"/>
                    <w:right w:val="single" w:sz="4" w:space="0" w:color="auto"/>
                  </w:tcBorders>
                  <w:vAlign w:val="center"/>
                </w:tcPr>
                <w:p w14:paraId="3F1D95A7" w14:textId="5C21203E" w:rsidR="00A138D3" w:rsidRPr="00A138D3" w:rsidRDefault="00A138D3" w:rsidP="00A138D3">
                  <w:pPr>
                    <w:pStyle w:val="TAC"/>
                    <w:rPr>
                      <w:szCs w:val="18"/>
                    </w:rPr>
                  </w:pPr>
                  <w:r w:rsidRPr="00A138D3">
                    <w:rPr>
                      <w:noProof/>
                      <w:position w:val="-38"/>
                      <w:szCs w:val="18"/>
                      <w:lang w:eastAsia="en-US"/>
                    </w:rPr>
                    <w:object w:dxaOrig="5472" w:dyaOrig="888" w14:anchorId="43DA53E8">
                      <v:shape id="_x0000_i1029" type="#_x0000_t75" alt="" style="width:221pt;height:36.2pt;mso-width-percent:0;mso-height-percent:0;mso-width-percent:0;mso-height-percent:0" o:ole="">
                        <v:imagedata r:id="rId13" o:title=""/>
                      </v:shape>
                      <o:OLEObject Type="Embed" ProgID="Equation.3" ShapeID="_x0000_i1029" DrawAspect="Content" ObjectID="_1789735713" r:id="rId18"/>
                    </w:object>
                  </w:r>
                </w:p>
              </w:tc>
            </w:tr>
            <w:tr w:rsidR="00A138D3" w:rsidRPr="00A138D3" w14:paraId="5A455EF9" w14:textId="77777777" w:rsidTr="00A138D3">
              <w:trPr>
                <w:cantSplit/>
                <w:trHeight w:val="378"/>
                <w:jc w:val="center"/>
              </w:trPr>
              <w:tc>
                <w:tcPr>
                  <w:tcW w:w="2627" w:type="dxa"/>
                  <w:tcBorders>
                    <w:top w:val="single" w:sz="4" w:space="0" w:color="auto"/>
                    <w:left w:val="single" w:sz="4" w:space="0" w:color="auto"/>
                    <w:bottom w:val="single" w:sz="4" w:space="0" w:color="auto"/>
                    <w:right w:val="single" w:sz="4" w:space="0" w:color="auto"/>
                  </w:tcBorders>
                  <w:vAlign w:val="center"/>
                  <w:hideMark/>
                </w:tcPr>
                <w:p w14:paraId="247DCB02" w14:textId="77777777" w:rsidR="00A138D3" w:rsidRPr="00A138D3" w:rsidRDefault="00A138D3" w:rsidP="00A138D3">
                  <w:pPr>
                    <w:pStyle w:val="TAL"/>
                    <w:rPr>
                      <w:szCs w:val="18"/>
                    </w:rPr>
                  </w:pPr>
                  <w:r w:rsidRPr="00A138D3">
                    <w:rPr>
                      <w:szCs w:val="18"/>
                    </w:rPr>
                    <w:t>Combining method for 3D antenna element pattern (dB)</w:t>
                  </w:r>
                </w:p>
              </w:tc>
              <w:tc>
                <w:tcPr>
                  <w:tcW w:w="7158" w:type="dxa"/>
                  <w:tcBorders>
                    <w:top w:val="single" w:sz="4" w:space="0" w:color="auto"/>
                    <w:left w:val="single" w:sz="4" w:space="0" w:color="auto"/>
                    <w:bottom w:val="single" w:sz="4" w:space="0" w:color="auto"/>
                    <w:right w:val="single" w:sz="4" w:space="0" w:color="auto"/>
                  </w:tcBorders>
                  <w:vAlign w:val="center"/>
                  <w:hideMark/>
                </w:tcPr>
                <w:p w14:paraId="08E1D217" w14:textId="667ED130" w:rsidR="00A138D3" w:rsidRPr="00A138D3" w:rsidRDefault="00A138D3" w:rsidP="00A138D3">
                  <w:pPr>
                    <w:pStyle w:val="TAC"/>
                    <w:rPr>
                      <w:szCs w:val="18"/>
                    </w:rPr>
                  </w:pPr>
                  <w:r w:rsidRPr="00A138D3">
                    <w:rPr>
                      <w:noProof/>
                      <w:position w:val="-14"/>
                      <w:szCs w:val="18"/>
                      <w:lang w:eastAsia="en-US"/>
                    </w:rPr>
                    <w:object w:dxaOrig="4452" w:dyaOrig="372" w14:anchorId="29D1C652">
                      <v:shape id="_x0000_i1030" type="#_x0000_t75" alt="" style="width:206pt;height:17.05pt;mso-width-percent:0;mso-height-percent:0;mso-width-percent:0;mso-height-percent:0" o:ole="">
                        <v:imagedata r:id="rId15" o:title=""/>
                      </v:shape>
                      <o:OLEObject Type="Embed" ProgID="Equation.3" ShapeID="_x0000_i1030" DrawAspect="Content" ObjectID="_1789735714" r:id="rId19"/>
                    </w:object>
                  </w:r>
                </w:p>
              </w:tc>
            </w:tr>
            <w:tr w:rsidR="00A138D3" w:rsidRPr="00A138D3" w14:paraId="1B635524" w14:textId="77777777" w:rsidTr="00A138D3">
              <w:trPr>
                <w:cantSplit/>
                <w:trHeight w:val="391"/>
                <w:jc w:val="center"/>
              </w:trPr>
              <w:tc>
                <w:tcPr>
                  <w:tcW w:w="2627" w:type="dxa"/>
                  <w:tcBorders>
                    <w:top w:val="single" w:sz="4" w:space="0" w:color="auto"/>
                    <w:left w:val="single" w:sz="4" w:space="0" w:color="auto"/>
                    <w:bottom w:val="single" w:sz="4" w:space="0" w:color="auto"/>
                    <w:right w:val="single" w:sz="4" w:space="0" w:color="auto"/>
                  </w:tcBorders>
                  <w:vAlign w:val="center"/>
                  <w:hideMark/>
                </w:tcPr>
                <w:p w14:paraId="32594D26" w14:textId="77777777" w:rsidR="00A138D3" w:rsidRPr="00A138D3" w:rsidRDefault="00A138D3" w:rsidP="00A138D3">
                  <w:pPr>
                    <w:pStyle w:val="TAL"/>
                    <w:rPr>
                      <w:szCs w:val="18"/>
                    </w:rPr>
                  </w:pPr>
                  <w:r w:rsidRPr="00A138D3">
                    <w:rPr>
                      <w:szCs w:val="18"/>
                    </w:rPr>
                    <w:lastRenderedPageBreak/>
                    <w:t xml:space="preserve">Maximum directional gain of an antenna element </w:t>
                  </w:r>
                  <w:proofErr w:type="spellStart"/>
                  <w:r w:rsidRPr="00A138D3">
                    <w:rPr>
                      <w:i/>
                      <w:szCs w:val="18"/>
                    </w:rPr>
                    <w:t>G</w:t>
                  </w:r>
                  <w:r w:rsidRPr="00A138D3">
                    <w:rPr>
                      <w:i/>
                      <w:szCs w:val="18"/>
                      <w:vertAlign w:val="subscript"/>
                    </w:rPr>
                    <w:t>E,max</w:t>
                  </w:r>
                  <w:proofErr w:type="spellEnd"/>
                </w:p>
              </w:tc>
              <w:tc>
                <w:tcPr>
                  <w:tcW w:w="7158" w:type="dxa"/>
                  <w:tcBorders>
                    <w:top w:val="single" w:sz="4" w:space="0" w:color="auto"/>
                    <w:left w:val="single" w:sz="4" w:space="0" w:color="auto"/>
                    <w:bottom w:val="single" w:sz="4" w:space="0" w:color="auto"/>
                    <w:right w:val="single" w:sz="4" w:space="0" w:color="auto"/>
                  </w:tcBorders>
                  <w:vAlign w:val="center"/>
                  <w:hideMark/>
                </w:tcPr>
                <w:p w14:paraId="26F18AB7" w14:textId="77777777" w:rsidR="00A138D3" w:rsidRPr="00A138D3" w:rsidRDefault="00A138D3" w:rsidP="00A138D3">
                  <w:pPr>
                    <w:pStyle w:val="TAC"/>
                    <w:rPr>
                      <w:szCs w:val="18"/>
                    </w:rPr>
                  </w:pPr>
                  <w:r w:rsidRPr="00A138D3">
                    <w:rPr>
                      <w:szCs w:val="18"/>
                      <w:lang w:eastAsia="ja-JP"/>
                    </w:rPr>
                    <w:t>5</w:t>
                  </w:r>
                  <w:r w:rsidRPr="00A138D3">
                    <w:rPr>
                      <w:szCs w:val="18"/>
                    </w:rPr>
                    <w:t xml:space="preserve"> </w:t>
                  </w:r>
                  <w:proofErr w:type="spellStart"/>
                  <w:r w:rsidRPr="00A138D3">
                    <w:rPr>
                      <w:szCs w:val="18"/>
                    </w:rPr>
                    <w:t>dBi</w:t>
                  </w:r>
                  <w:proofErr w:type="spellEnd"/>
                </w:p>
              </w:tc>
            </w:tr>
            <w:tr w:rsidR="00A138D3" w:rsidRPr="00A138D3" w14:paraId="0FE4214C" w14:textId="77777777" w:rsidTr="00A138D3">
              <w:trPr>
                <w:cantSplit/>
                <w:trHeight w:val="391"/>
                <w:jc w:val="center"/>
              </w:trPr>
              <w:tc>
                <w:tcPr>
                  <w:tcW w:w="2627" w:type="dxa"/>
                  <w:tcBorders>
                    <w:top w:val="single" w:sz="4" w:space="0" w:color="auto"/>
                    <w:left w:val="single" w:sz="4" w:space="0" w:color="auto"/>
                    <w:bottom w:val="single" w:sz="4" w:space="0" w:color="auto"/>
                    <w:right w:val="single" w:sz="4" w:space="0" w:color="auto"/>
                  </w:tcBorders>
                  <w:vAlign w:val="center"/>
                  <w:hideMark/>
                </w:tcPr>
                <w:p w14:paraId="4CC60491" w14:textId="77777777" w:rsidR="00A138D3" w:rsidRPr="00A138D3" w:rsidRDefault="00A138D3" w:rsidP="00A138D3">
                  <w:pPr>
                    <w:pStyle w:val="TAL"/>
                    <w:rPr>
                      <w:szCs w:val="18"/>
                      <w:lang w:eastAsia="ja-JP"/>
                    </w:rPr>
                  </w:pPr>
                  <w:r w:rsidRPr="00A138D3">
                    <w:rPr>
                      <w:szCs w:val="18"/>
                      <w:lang w:eastAsia="ja-JP"/>
                    </w:rPr>
                    <w:t>(M</w:t>
                  </w:r>
                  <w:r w:rsidRPr="00A138D3">
                    <w:rPr>
                      <w:szCs w:val="18"/>
                      <w:vertAlign w:val="subscript"/>
                      <w:lang w:eastAsia="ja-JP"/>
                    </w:rPr>
                    <w:t>g</w:t>
                  </w:r>
                  <w:r w:rsidRPr="00A138D3">
                    <w:rPr>
                      <w:szCs w:val="18"/>
                      <w:lang w:eastAsia="ja-JP"/>
                    </w:rPr>
                    <w:t>, N</w:t>
                  </w:r>
                  <w:r w:rsidRPr="00A138D3">
                    <w:rPr>
                      <w:szCs w:val="18"/>
                      <w:vertAlign w:val="subscript"/>
                      <w:lang w:eastAsia="ja-JP"/>
                    </w:rPr>
                    <w:t>g</w:t>
                  </w:r>
                  <w:r w:rsidRPr="00A138D3">
                    <w:rPr>
                      <w:szCs w:val="18"/>
                      <w:lang w:eastAsia="ja-JP"/>
                    </w:rPr>
                    <w:t xml:space="preserve">, M, N, P) </w:t>
                  </w:r>
                </w:p>
              </w:tc>
              <w:tc>
                <w:tcPr>
                  <w:tcW w:w="7158" w:type="dxa"/>
                  <w:tcBorders>
                    <w:top w:val="single" w:sz="4" w:space="0" w:color="auto"/>
                    <w:left w:val="single" w:sz="4" w:space="0" w:color="auto"/>
                    <w:bottom w:val="single" w:sz="4" w:space="0" w:color="auto"/>
                    <w:right w:val="single" w:sz="4" w:space="0" w:color="auto"/>
                  </w:tcBorders>
                  <w:vAlign w:val="center"/>
                  <w:hideMark/>
                </w:tcPr>
                <w:p w14:paraId="63AA1B3F" w14:textId="77777777" w:rsidR="00A138D3" w:rsidRPr="00A138D3" w:rsidRDefault="00A138D3" w:rsidP="00A138D3">
                  <w:pPr>
                    <w:pStyle w:val="TAC"/>
                    <w:rPr>
                      <w:szCs w:val="18"/>
                      <w:lang w:eastAsia="ja-JP"/>
                    </w:rPr>
                  </w:pPr>
                  <w:r w:rsidRPr="00A138D3">
                    <w:rPr>
                      <w:szCs w:val="18"/>
                      <w:lang w:eastAsia="ja-JP"/>
                    </w:rPr>
                    <w:t xml:space="preserve"> (1, 1, 1, 2, 2)</w:t>
                  </w:r>
                </w:p>
              </w:tc>
            </w:tr>
            <w:tr w:rsidR="00A138D3" w:rsidRPr="00A138D3" w14:paraId="1324B0B7" w14:textId="77777777" w:rsidTr="00A138D3">
              <w:trPr>
                <w:cantSplit/>
                <w:trHeight w:val="391"/>
                <w:jc w:val="center"/>
              </w:trPr>
              <w:tc>
                <w:tcPr>
                  <w:tcW w:w="2627" w:type="dxa"/>
                  <w:tcBorders>
                    <w:top w:val="single" w:sz="4" w:space="0" w:color="auto"/>
                    <w:left w:val="single" w:sz="4" w:space="0" w:color="auto"/>
                    <w:bottom w:val="single" w:sz="4" w:space="0" w:color="auto"/>
                    <w:right w:val="single" w:sz="4" w:space="0" w:color="auto"/>
                  </w:tcBorders>
                  <w:vAlign w:val="center"/>
                  <w:hideMark/>
                </w:tcPr>
                <w:p w14:paraId="3DDE192E" w14:textId="77777777" w:rsidR="00A138D3" w:rsidRPr="00A138D3" w:rsidRDefault="00A138D3" w:rsidP="00A138D3">
                  <w:pPr>
                    <w:pStyle w:val="TAL"/>
                    <w:rPr>
                      <w:szCs w:val="18"/>
                      <w:lang w:eastAsia="ja-JP"/>
                    </w:rPr>
                  </w:pPr>
                  <w:r w:rsidRPr="00A138D3">
                    <w:rPr>
                      <w:szCs w:val="18"/>
                      <w:lang w:eastAsia="ja-JP"/>
                    </w:rPr>
                    <w:t>(d</w:t>
                  </w:r>
                  <w:r w:rsidRPr="00A138D3">
                    <w:rPr>
                      <w:szCs w:val="18"/>
                      <w:vertAlign w:val="subscript"/>
                      <w:lang w:eastAsia="ja-JP"/>
                    </w:rPr>
                    <w:t>v</w:t>
                  </w:r>
                  <w:r w:rsidRPr="00A138D3">
                    <w:rPr>
                      <w:szCs w:val="18"/>
                      <w:lang w:eastAsia="ja-JP"/>
                    </w:rPr>
                    <w:t>, d</w:t>
                  </w:r>
                  <w:r w:rsidRPr="00A138D3">
                    <w:rPr>
                      <w:szCs w:val="18"/>
                      <w:vertAlign w:val="subscript"/>
                      <w:lang w:eastAsia="ja-JP"/>
                    </w:rPr>
                    <w:t>h</w:t>
                  </w:r>
                  <w:r w:rsidRPr="00A138D3">
                    <w:rPr>
                      <w:szCs w:val="18"/>
                      <w:lang w:eastAsia="ja-JP"/>
                    </w:rPr>
                    <w:t>)</w:t>
                  </w:r>
                </w:p>
              </w:tc>
              <w:tc>
                <w:tcPr>
                  <w:tcW w:w="7158" w:type="dxa"/>
                  <w:tcBorders>
                    <w:top w:val="single" w:sz="4" w:space="0" w:color="auto"/>
                    <w:left w:val="single" w:sz="4" w:space="0" w:color="auto"/>
                    <w:bottom w:val="single" w:sz="4" w:space="0" w:color="auto"/>
                    <w:right w:val="single" w:sz="4" w:space="0" w:color="auto"/>
                  </w:tcBorders>
                  <w:vAlign w:val="center"/>
                  <w:hideMark/>
                </w:tcPr>
                <w:p w14:paraId="0C78D8E0" w14:textId="77777777" w:rsidR="00A138D3" w:rsidRPr="00A138D3" w:rsidRDefault="00A138D3" w:rsidP="00A138D3">
                  <w:pPr>
                    <w:pStyle w:val="TAC"/>
                    <w:rPr>
                      <w:szCs w:val="18"/>
                      <w:lang w:eastAsia="ja-JP"/>
                    </w:rPr>
                  </w:pPr>
                  <w:r w:rsidRPr="00A138D3">
                    <w:rPr>
                      <w:szCs w:val="18"/>
                      <w:lang w:eastAsia="ja-JP"/>
                    </w:rPr>
                    <w:t>(0.5λ, 0.5λ)</w:t>
                  </w:r>
                </w:p>
              </w:tc>
            </w:tr>
            <w:tr w:rsidR="00A138D3" w:rsidRPr="00A138D3" w14:paraId="4FC5F45C" w14:textId="77777777" w:rsidTr="00A138D3">
              <w:trPr>
                <w:cantSplit/>
                <w:trHeight w:val="391"/>
                <w:jc w:val="center"/>
              </w:trPr>
              <w:tc>
                <w:tcPr>
                  <w:tcW w:w="2627" w:type="dxa"/>
                  <w:tcBorders>
                    <w:top w:val="single" w:sz="4" w:space="0" w:color="auto"/>
                    <w:left w:val="single" w:sz="4" w:space="0" w:color="auto"/>
                    <w:bottom w:val="single" w:sz="4" w:space="0" w:color="auto"/>
                    <w:right w:val="single" w:sz="4" w:space="0" w:color="auto"/>
                  </w:tcBorders>
                  <w:vAlign w:val="center"/>
                  <w:hideMark/>
                </w:tcPr>
                <w:p w14:paraId="019C1DD2" w14:textId="77777777" w:rsidR="00A138D3" w:rsidRPr="00A138D3" w:rsidRDefault="00A138D3" w:rsidP="00A138D3">
                  <w:pPr>
                    <w:pStyle w:val="TAL"/>
                    <w:rPr>
                      <w:szCs w:val="18"/>
                      <w:lang w:eastAsia="ja-JP"/>
                    </w:rPr>
                  </w:pPr>
                  <w:r w:rsidRPr="00A138D3">
                    <w:rPr>
                      <w:szCs w:val="18"/>
                      <w:lang w:val="en-US" w:eastAsia="ja-JP"/>
                    </w:rPr>
                    <w:t>UE orientation</w:t>
                  </w:r>
                </w:p>
              </w:tc>
              <w:tc>
                <w:tcPr>
                  <w:tcW w:w="7158" w:type="dxa"/>
                  <w:tcBorders>
                    <w:top w:val="single" w:sz="4" w:space="0" w:color="auto"/>
                    <w:left w:val="single" w:sz="4" w:space="0" w:color="auto"/>
                    <w:bottom w:val="single" w:sz="4" w:space="0" w:color="auto"/>
                    <w:right w:val="single" w:sz="4" w:space="0" w:color="auto"/>
                  </w:tcBorders>
                  <w:vAlign w:val="center"/>
                  <w:hideMark/>
                </w:tcPr>
                <w:p w14:paraId="5D30C3C0" w14:textId="77777777" w:rsidR="00A138D3" w:rsidRPr="00A138D3" w:rsidRDefault="00A138D3" w:rsidP="00A138D3">
                  <w:pPr>
                    <w:pStyle w:val="TAC"/>
                    <w:ind w:left="-56"/>
                    <w:rPr>
                      <w:szCs w:val="18"/>
                      <w:lang w:eastAsia="ja-JP"/>
                    </w:rPr>
                  </w:pPr>
                  <w:r w:rsidRPr="00A138D3">
                    <w:rPr>
                      <w:szCs w:val="18"/>
                      <w:lang w:val="en-US" w:eastAsia="ja-JP"/>
                    </w:rPr>
                    <w:t>Random orientation in the azimuth domain: uniformly distributed between -90 and 90 degrees*</w:t>
                  </w:r>
                </w:p>
                <w:p w14:paraId="32D27B03" w14:textId="77777777" w:rsidR="00A138D3" w:rsidRPr="00A138D3" w:rsidRDefault="00A138D3" w:rsidP="00A138D3">
                  <w:pPr>
                    <w:pStyle w:val="TAC"/>
                    <w:ind w:left="-56"/>
                    <w:rPr>
                      <w:szCs w:val="18"/>
                      <w:lang w:eastAsia="ja-JP"/>
                    </w:rPr>
                  </w:pPr>
                  <w:r w:rsidRPr="00A138D3">
                    <w:rPr>
                      <w:szCs w:val="18"/>
                      <w:lang w:val="en-US" w:eastAsia="ja-JP"/>
                    </w:rPr>
                    <w:t>Fixed elevation: 90 degrees</w:t>
                  </w:r>
                </w:p>
              </w:tc>
            </w:tr>
            <w:tr w:rsidR="00A138D3" w:rsidRPr="00A138D3" w14:paraId="3E1049C9" w14:textId="77777777" w:rsidTr="00A138D3">
              <w:trPr>
                <w:cantSplit/>
                <w:trHeight w:val="391"/>
                <w:jc w:val="center"/>
              </w:trPr>
              <w:tc>
                <w:tcPr>
                  <w:tcW w:w="9785" w:type="dxa"/>
                  <w:gridSpan w:val="2"/>
                  <w:tcBorders>
                    <w:top w:val="single" w:sz="4" w:space="0" w:color="auto"/>
                    <w:left w:val="single" w:sz="4" w:space="0" w:color="auto"/>
                    <w:bottom w:val="single" w:sz="4" w:space="0" w:color="auto"/>
                    <w:right w:val="single" w:sz="4" w:space="0" w:color="auto"/>
                  </w:tcBorders>
                  <w:vAlign w:val="center"/>
                  <w:hideMark/>
                </w:tcPr>
                <w:p w14:paraId="783C5831" w14:textId="77777777" w:rsidR="00A138D3" w:rsidRPr="00A138D3" w:rsidRDefault="00A138D3" w:rsidP="00A138D3">
                  <w:pPr>
                    <w:pStyle w:val="TAN"/>
                    <w:rPr>
                      <w:szCs w:val="18"/>
                      <w:lang w:eastAsia="ja-JP"/>
                    </w:rPr>
                  </w:pPr>
                  <w:r w:rsidRPr="00A138D3">
                    <w:rPr>
                      <w:szCs w:val="18"/>
                      <w:lang w:eastAsia="ja-JP"/>
                    </w:rPr>
                    <w:t>NOTE:</w:t>
                  </w:r>
                  <w:r w:rsidRPr="00A138D3">
                    <w:rPr>
                      <w:szCs w:val="18"/>
                    </w:rPr>
                    <w:tab/>
                  </w:r>
                  <w:r w:rsidRPr="00A138D3">
                    <w:rPr>
                      <w:szCs w:val="18"/>
                      <w:lang w:eastAsia="ja-JP"/>
                    </w:rPr>
                    <w:t>This is done to emulate two panels: the configuration is equivalent to 2 panels with 180 shift in horizontal orientation and UE orientation uniformly distributed in the azimuth domain between -180 and 180 degrees.</w:t>
                  </w:r>
                </w:p>
              </w:tc>
            </w:tr>
          </w:tbl>
          <w:p w14:paraId="5C49ADF8" w14:textId="5472707D" w:rsidR="004266FB" w:rsidRPr="00A138D3" w:rsidRDefault="004266FB" w:rsidP="00A138D3">
            <w:pPr>
              <w:pStyle w:val="ListParagraph"/>
              <w:overflowPunct/>
              <w:autoSpaceDE/>
              <w:autoSpaceDN/>
              <w:adjustRightInd/>
              <w:spacing w:line="256" w:lineRule="auto"/>
              <w:textAlignment w:val="auto"/>
              <w:rPr>
                <w:rFonts w:asciiTheme="minorHAnsi" w:hAnsiTheme="minorHAnsi" w:cstheme="minorHAnsi"/>
                <w:sz w:val="20"/>
                <w:szCs w:val="20"/>
                <w:lang w:val="en-GB"/>
              </w:rPr>
            </w:pPr>
          </w:p>
        </w:tc>
      </w:tr>
    </w:tbl>
    <w:p w14:paraId="44CD87E3" w14:textId="77777777" w:rsidR="00A138D3" w:rsidRDefault="00A138D3" w:rsidP="007C2DF3">
      <w:pPr>
        <w:pStyle w:val="3GPPNormalText"/>
        <w:rPr>
          <w:rFonts w:asciiTheme="minorHAnsi" w:eastAsia="新細明體" w:hAnsiTheme="minorHAnsi" w:cstheme="minorHAnsi"/>
          <w:sz w:val="22"/>
          <w:szCs w:val="22"/>
          <w:lang w:val="en-GB" w:eastAsia="zh-TW"/>
        </w:rPr>
      </w:pPr>
    </w:p>
    <w:p w14:paraId="60DCE860" w14:textId="5D9F56B0" w:rsidR="00A138D3" w:rsidRDefault="00A138D3" w:rsidP="007C2DF3">
      <w:pPr>
        <w:pStyle w:val="3GPPNormalText"/>
        <w:rPr>
          <w:rFonts w:asciiTheme="minorHAnsi" w:eastAsia="新細明體" w:hAnsiTheme="minorHAnsi" w:cstheme="minorHAnsi"/>
          <w:sz w:val="22"/>
          <w:szCs w:val="22"/>
          <w:lang w:val="en-GB" w:eastAsia="zh-TW"/>
        </w:rPr>
      </w:pPr>
      <w:r>
        <w:rPr>
          <w:rFonts w:asciiTheme="minorHAnsi" w:eastAsia="新細明體" w:hAnsiTheme="minorHAnsi" w:cstheme="minorHAnsi" w:hint="eastAsia"/>
          <w:sz w:val="22"/>
          <w:szCs w:val="22"/>
          <w:lang w:val="en-GB" w:eastAsia="zh-TW"/>
        </w:rPr>
        <w:t>B</w:t>
      </w:r>
      <w:r>
        <w:rPr>
          <w:rFonts w:asciiTheme="minorHAnsi" w:eastAsia="新細明體" w:hAnsiTheme="minorHAnsi" w:cstheme="minorHAnsi"/>
          <w:sz w:val="22"/>
          <w:szCs w:val="22"/>
          <w:lang w:val="en-GB" w:eastAsia="zh-TW"/>
        </w:rPr>
        <w:t>esides, the BS parameters were discussed and agreed in WF [3], the agreements relevant to the coexistence simulation are captured below:</w:t>
      </w:r>
    </w:p>
    <w:tbl>
      <w:tblPr>
        <w:tblStyle w:val="TableGrid"/>
        <w:tblW w:w="0" w:type="auto"/>
        <w:tblLook w:val="04A0" w:firstRow="1" w:lastRow="0" w:firstColumn="1" w:lastColumn="0" w:noHBand="0" w:noVBand="1"/>
      </w:tblPr>
      <w:tblGrid>
        <w:gridCol w:w="9629"/>
      </w:tblGrid>
      <w:tr w:rsidR="00A138D3" w14:paraId="46333000" w14:textId="77777777" w:rsidTr="00A138D3">
        <w:tc>
          <w:tcPr>
            <w:tcW w:w="9629" w:type="dxa"/>
          </w:tcPr>
          <w:p w14:paraId="6F90DB7A" w14:textId="77777777" w:rsidR="00A138D3" w:rsidRPr="00A138D3" w:rsidRDefault="00A138D3" w:rsidP="00CE4977">
            <w:pPr>
              <w:spacing w:after="0"/>
              <w:rPr>
                <w:rFonts w:asciiTheme="minorHAnsi" w:eastAsia="SimSun" w:hAnsiTheme="minorHAnsi" w:cstheme="minorHAnsi"/>
                <w:b/>
                <w:color w:val="0070C0"/>
                <w:sz w:val="20"/>
                <w:szCs w:val="20"/>
                <w:u w:val="single"/>
                <w:lang w:val="en-GB" w:eastAsia="ko-KR"/>
              </w:rPr>
            </w:pPr>
            <w:r w:rsidRPr="00A138D3">
              <w:rPr>
                <w:rFonts w:asciiTheme="minorHAnsi" w:hAnsiTheme="minorHAnsi" w:cstheme="minorHAnsi"/>
                <w:b/>
                <w:color w:val="0070C0"/>
                <w:sz w:val="20"/>
                <w:szCs w:val="20"/>
                <w:u w:val="single"/>
                <w:lang w:eastAsia="ko-KR"/>
              </w:rPr>
              <w:t>Issue 2-1: BS antenna array and sub-array size</w:t>
            </w:r>
          </w:p>
          <w:p w14:paraId="2340D5E0" w14:textId="77777777" w:rsidR="00A138D3" w:rsidRPr="00A138D3" w:rsidRDefault="00A138D3" w:rsidP="00CE4977">
            <w:pPr>
              <w:pStyle w:val="ListParagraph"/>
              <w:numPr>
                <w:ilvl w:val="0"/>
                <w:numId w:val="53"/>
              </w:numPr>
              <w:overflowPunct/>
              <w:autoSpaceDE/>
              <w:adjustRightInd/>
              <w:spacing w:line="256" w:lineRule="auto"/>
              <w:ind w:left="720"/>
              <w:textAlignment w:val="auto"/>
              <w:rPr>
                <w:rFonts w:asciiTheme="minorHAnsi" w:eastAsia="SimSun" w:hAnsiTheme="minorHAnsi" w:cstheme="minorHAnsi"/>
                <w:color w:val="0070C0"/>
                <w:sz w:val="20"/>
                <w:szCs w:val="20"/>
                <w:lang w:eastAsia="zh-CN"/>
              </w:rPr>
            </w:pPr>
            <w:r w:rsidRPr="00A138D3">
              <w:rPr>
                <w:rFonts w:asciiTheme="minorHAnsi" w:eastAsia="SimSun" w:hAnsiTheme="minorHAnsi" w:cstheme="minorHAnsi"/>
                <w:color w:val="0070C0"/>
                <w:sz w:val="20"/>
                <w:szCs w:val="20"/>
                <w:lang w:eastAsia="zh-CN"/>
              </w:rPr>
              <w:t>Proposals</w:t>
            </w:r>
          </w:p>
          <w:p w14:paraId="0959C446" w14:textId="77777777" w:rsidR="00A138D3" w:rsidRPr="00A138D3" w:rsidRDefault="00A138D3" w:rsidP="00CE4977">
            <w:pPr>
              <w:pStyle w:val="ListParagraph"/>
              <w:numPr>
                <w:ilvl w:val="1"/>
                <w:numId w:val="53"/>
              </w:numPr>
              <w:overflowPunct/>
              <w:autoSpaceDE/>
              <w:adjustRightInd/>
              <w:spacing w:line="256" w:lineRule="auto"/>
              <w:ind w:left="1440"/>
              <w:textAlignment w:val="auto"/>
              <w:rPr>
                <w:rFonts w:asciiTheme="minorHAnsi" w:eastAsia="SimSun" w:hAnsiTheme="minorHAnsi" w:cstheme="minorHAnsi"/>
                <w:color w:val="0070C0"/>
                <w:sz w:val="20"/>
                <w:szCs w:val="20"/>
                <w:lang w:eastAsia="zh-CN"/>
              </w:rPr>
            </w:pPr>
            <w:r w:rsidRPr="00A138D3">
              <w:rPr>
                <w:rFonts w:asciiTheme="minorHAnsi" w:eastAsia="SimSun" w:hAnsiTheme="minorHAnsi" w:cstheme="minorHAnsi"/>
                <w:color w:val="0070C0"/>
                <w:sz w:val="20"/>
                <w:szCs w:val="20"/>
                <w:lang w:eastAsia="zh-CN"/>
              </w:rPr>
              <w:t>Option 1: BS array size as 1536 and the sub-array size as 4 (CATT)</w:t>
            </w:r>
          </w:p>
          <w:p w14:paraId="53CB795C" w14:textId="77777777" w:rsidR="00A138D3" w:rsidRPr="00A138D3" w:rsidRDefault="00A138D3" w:rsidP="00CE4977">
            <w:pPr>
              <w:pStyle w:val="ListParagraph"/>
              <w:numPr>
                <w:ilvl w:val="1"/>
                <w:numId w:val="53"/>
              </w:numPr>
              <w:overflowPunct/>
              <w:autoSpaceDE/>
              <w:adjustRightInd/>
              <w:spacing w:line="256" w:lineRule="auto"/>
              <w:ind w:left="1440"/>
              <w:textAlignment w:val="auto"/>
              <w:rPr>
                <w:rFonts w:asciiTheme="minorHAnsi" w:eastAsia="SimSun" w:hAnsiTheme="minorHAnsi" w:cstheme="minorHAnsi"/>
                <w:color w:val="0070C0"/>
                <w:sz w:val="20"/>
                <w:szCs w:val="20"/>
                <w:lang w:eastAsia="zh-CN"/>
              </w:rPr>
            </w:pPr>
            <w:r w:rsidRPr="00A138D3">
              <w:rPr>
                <w:rFonts w:asciiTheme="minorHAnsi" w:eastAsia="SimSun" w:hAnsiTheme="minorHAnsi" w:cstheme="minorHAnsi"/>
                <w:color w:val="0070C0"/>
                <w:sz w:val="20"/>
                <w:szCs w:val="20"/>
                <w:lang w:eastAsia="zh-CN"/>
              </w:rPr>
              <w:t>Option 2: At least 1k elements (Qualcomm)</w:t>
            </w:r>
          </w:p>
          <w:p w14:paraId="3FFBA6A6" w14:textId="77777777" w:rsidR="00A138D3" w:rsidRPr="00A138D3" w:rsidRDefault="00A138D3" w:rsidP="00CE4977">
            <w:pPr>
              <w:pStyle w:val="ListParagraph"/>
              <w:numPr>
                <w:ilvl w:val="1"/>
                <w:numId w:val="53"/>
              </w:numPr>
              <w:overflowPunct/>
              <w:autoSpaceDE/>
              <w:adjustRightInd/>
              <w:spacing w:line="256" w:lineRule="auto"/>
              <w:ind w:left="1440"/>
              <w:textAlignment w:val="auto"/>
              <w:rPr>
                <w:rFonts w:asciiTheme="minorHAnsi" w:eastAsia="SimSun" w:hAnsiTheme="minorHAnsi" w:cstheme="minorHAnsi"/>
                <w:color w:val="0070C0"/>
                <w:sz w:val="20"/>
                <w:szCs w:val="20"/>
                <w:lang w:eastAsia="zh-CN"/>
              </w:rPr>
            </w:pPr>
            <w:r w:rsidRPr="00A138D3">
              <w:rPr>
                <w:rFonts w:asciiTheme="minorHAnsi" w:eastAsia="SimSun" w:hAnsiTheme="minorHAnsi" w:cstheme="minorHAnsi"/>
                <w:color w:val="0070C0"/>
                <w:sz w:val="20"/>
                <w:szCs w:val="20"/>
                <w:lang w:eastAsia="zh-CN"/>
              </w:rPr>
              <w:t>Option 3: 1536=16x24 (Sub Array size 4) per polarization. (Nokia)</w:t>
            </w:r>
          </w:p>
          <w:p w14:paraId="3434FB2F" w14:textId="77777777" w:rsidR="00A138D3" w:rsidRPr="004629EE" w:rsidRDefault="00A138D3" w:rsidP="00CE4977">
            <w:pPr>
              <w:pStyle w:val="ListParagraph"/>
              <w:numPr>
                <w:ilvl w:val="1"/>
                <w:numId w:val="53"/>
              </w:numPr>
              <w:overflowPunct/>
              <w:autoSpaceDE/>
              <w:adjustRightInd/>
              <w:spacing w:line="256" w:lineRule="auto"/>
              <w:ind w:left="1440"/>
              <w:textAlignment w:val="auto"/>
              <w:rPr>
                <w:rFonts w:asciiTheme="minorHAnsi" w:eastAsia="SimSun" w:hAnsiTheme="minorHAnsi" w:cstheme="minorHAnsi"/>
                <w:color w:val="0070C0"/>
                <w:sz w:val="20"/>
                <w:szCs w:val="20"/>
                <w:lang w:eastAsia="zh-CN"/>
              </w:rPr>
            </w:pPr>
            <w:r w:rsidRPr="00A138D3">
              <w:rPr>
                <w:rFonts w:asciiTheme="minorHAnsi" w:eastAsia="SimSun" w:hAnsiTheme="minorHAnsi" w:cstheme="minorHAnsi"/>
                <w:color w:val="0070C0"/>
                <w:sz w:val="20"/>
                <w:szCs w:val="20"/>
                <w:lang w:eastAsia="zh-CN"/>
              </w:rPr>
              <w:t>Option 4: Two opti</w:t>
            </w:r>
            <w:r w:rsidRPr="004629EE">
              <w:rPr>
                <w:rFonts w:asciiTheme="minorHAnsi" w:eastAsia="SimSun" w:hAnsiTheme="minorHAnsi" w:cstheme="minorHAnsi"/>
                <w:color w:val="0070C0"/>
                <w:sz w:val="20"/>
                <w:szCs w:val="20"/>
                <w:lang w:eastAsia="zh-CN"/>
              </w:rPr>
              <w:t>ons based on the simulation assumptions (dual polarization): (Ericsson)</w:t>
            </w:r>
          </w:p>
          <w:p w14:paraId="6F94FB7C" w14:textId="77777777" w:rsidR="00A138D3" w:rsidRPr="004629EE" w:rsidRDefault="00A138D3" w:rsidP="00CE4977">
            <w:pPr>
              <w:pStyle w:val="ListParagraph"/>
              <w:numPr>
                <w:ilvl w:val="2"/>
                <w:numId w:val="53"/>
              </w:numPr>
              <w:spacing w:line="256" w:lineRule="auto"/>
              <w:textAlignment w:val="auto"/>
              <w:rPr>
                <w:rFonts w:asciiTheme="minorHAnsi" w:eastAsia="SimSun" w:hAnsiTheme="minorHAnsi" w:cstheme="minorHAnsi"/>
                <w:color w:val="0070C0"/>
                <w:sz w:val="20"/>
                <w:szCs w:val="20"/>
                <w:lang w:eastAsia="zh-CN"/>
              </w:rPr>
            </w:pPr>
            <w:r w:rsidRPr="004629EE">
              <w:rPr>
                <w:rFonts w:asciiTheme="minorHAnsi" w:eastAsia="SimSun" w:hAnsiTheme="minorHAnsi" w:cstheme="minorHAnsi"/>
                <w:color w:val="0070C0"/>
                <w:sz w:val="20"/>
                <w:szCs w:val="20"/>
                <w:lang w:eastAsia="zh-CN"/>
              </w:rPr>
              <w:t>2048 AEs: 8x32 array and 4x1 sub-array</w:t>
            </w:r>
          </w:p>
          <w:p w14:paraId="4180B3D7" w14:textId="77777777" w:rsidR="00A138D3" w:rsidRPr="00A138D3" w:rsidRDefault="00A138D3" w:rsidP="00CE4977">
            <w:pPr>
              <w:pStyle w:val="ListParagraph"/>
              <w:numPr>
                <w:ilvl w:val="2"/>
                <w:numId w:val="53"/>
              </w:numPr>
              <w:overflowPunct/>
              <w:autoSpaceDE/>
              <w:adjustRightInd/>
              <w:spacing w:line="256" w:lineRule="auto"/>
              <w:textAlignment w:val="auto"/>
              <w:rPr>
                <w:rFonts w:asciiTheme="minorHAnsi" w:eastAsia="SimSun" w:hAnsiTheme="minorHAnsi" w:cstheme="minorHAnsi"/>
                <w:color w:val="0070C0"/>
                <w:sz w:val="20"/>
                <w:szCs w:val="20"/>
                <w:lang w:eastAsia="zh-CN"/>
              </w:rPr>
            </w:pPr>
            <w:r w:rsidRPr="00A138D3">
              <w:rPr>
                <w:rFonts w:asciiTheme="minorHAnsi" w:eastAsia="SimSun" w:hAnsiTheme="minorHAnsi" w:cstheme="minorHAnsi"/>
                <w:color w:val="0070C0"/>
                <w:sz w:val="20"/>
                <w:szCs w:val="20"/>
                <w:lang w:eastAsia="zh-CN"/>
              </w:rPr>
              <w:t>1536 AEs: 8x16 and 6x1 sub-array</w:t>
            </w:r>
          </w:p>
          <w:p w14:paraId="01801940" w14:textId="77777777" w:rsidR="00A138D3" w:rsidRPr="00A138D3" w:rsidRDefault="00A138D3" w:rsidP="00CE4977">
            <w:pPr>
              <w:pStyle w:val="ListParagraph"/>
              <w:numPr>
                <w:ilvl w:val="0"/>
                <w:numId w:val="53"/>
              </w:numPr>
              <w:overflowPunct/>
              <w:autoSpaceDE/>
              <w:adjustRightInd/>
              <w:spacing w:line="256" w:lineRule="auto"/>
              <w:ind w:left="720"/>
              <w:textAlignment w:val="auto"/>
              <w:rPr>
                <w:rFonts w:asciiTheme="minorHAnsi" w:eastAsia="SimSun" w:hAnsiTheme="minorHAnsi" w:cstheme="minorHAnsi"/>
                <w:color w:val="0070C0"/>
                <w:sz w:val="20"/>
                <w:szCs w:val="20"/>
                <w:lang w:eastAsia="zh-CN"/>
              </w:rPr>
            </w:pPr>
            <w:r w:rsidRPr="00A138D3">
              <w:rPr>
                <w:rFonts w:asciiTheme="minorHAnsi" w:eastAsia="SimSun" w:hAnsiTheme="minorHAnsi" w:cstheme="minorHAnsi"/>
                <w:color w:val="0070C0"/>
                <w:sz w:val="20"/>
                <w:szCs w:val="20"/>
                <w:lang w:eastAsia="zh-CN"/>
              </w:rPr>
              <w:t xml:space="preserve">Recommended </w:t>
            </w:r>
            <w:r w:rsidRPr="00A138D3">
              <w:rPr>
                <w:rFonts w:asciiTheme="minorHAnsi" w:eastAsia="SimSun" w:hAnsiTheme="minorHAnsi" w:cstheme="minorHAnsi"/>
                <w:color w:val="0070C0"/>
                <w:sz w:val="20"/>
                <w:szCs w:val="20"/>
                <w:lang w:val="en-US" w:eastAsia="zh-CN"/>
              </w:rPr>
              <w:t>for further discussions</w:t>
            </w:r>
          </w:p>
          <w:p w14:paraId="2A554D12" w14:textId="77777777" w:rsidR="00A138D3" w:rsidRPr="00A138D3" w:rsidRDefault="00A138D3" w:rsidP="00CE4977">
            <w:pPr>
              <w:pStyle w:val="ListParagraph"/>
              <w:numPr>
                <w:ilvl w:val="1"/>
                <w:numId w:val="53"/>
              </w:numPr>
              <w:overflowPunct/>
              <w:autoSpaceDE/>
              <w:adjustRightInd/>
              <w:spacing w:line="256" w:lineRule="auto"/>
              <w:ind w:left="1440"/>
              <w:textAlignment w:val="auto"/>
              <w:rPr>
                <w:rFonts w:asciiTheme="minorHAnsi" w:eastAsia="SimSun" w:hAnsiTheme="minorHAnsi" w:cstheme="minorHAnsi"/>
                <w:color w:val="0070C0"/>
                <w:sz w:val="20"/>
                <w:szCs w:val="20"/>
                <w:lang w:val="en-US" w:eastAsia="zh-CN"/>
              </w:rPr>
            </w:pPr>
            <w:r w:rsidRPr="00A138D3">
              <w:rPr>
                <w:rFonts w:asciiTheme="minorHAnsi" w:eastAsia="SimSun" w:hAnsiTheme="minorHAnsi" w:cstheme="minorHAnsi"/>
                <w:color w:val="0070C0"/>
                <w:sz w:val="20"/>
                <w:szCs w:val="20"/>
                <w:lang w:val="en-US" w:eastAsia="zh-CN"/>
              </w:rPr>
              <w:t xml:space="preserve">3072 AEs dual </w:t>
            </w:r>
            <w:proofErr w:type="gramStart"/>
            <w:r w:rsidRPr="00A138D3">
              <w:rPr>
                <w:rFonts w:asciiTheme="minorHAnsi" w:eastAsia="SimSun" w:hAnsiTheme="minorHAnsi" w:cstheme="minorHAnsi"/>
                <w:color w:val="0070C0"/>
                <w:sz w:val="20"/>
                <w:szCs w:val="20"/>
                <w:lang w:val="en-US" w:eastAsia="zh-CN"/>
              </w:rPr>
              <w:t>polarization :</w:t>
            </w:r>
            <w:proofErr w:type="gramEnd"/>
            <w:r w:rsidRPr="00A138D3">
              <w:rPr>
                <w:rFonts w:asciiTheme="minorHAnsi" w:eastAsia="SimSun" w:hAnsiTheme="minorHAnsi" w:cstheme="minorHAnsi"/>
                <w:color w:val="0070C0"/>
                <w:sz w:val="20"/>
                <w:szCs w:val="20"/>
                <w:lang w:val="en-US" w:eastAsia="zh-CN"/>
              </w:rPr>
              <w:t xml:space="preserve"> </w:t>
            </w:r>
          </w:p>
          <w:p w14:paraId="257A7473" w14:textId="77777777" w:rsidR="00A138D3" w:rsidRPr="00A138D3" w:rsidRDefault="00A138D3" w:rsidP="00CE4977">
            <w:pPr>
              <w:pStyle w:val="ListParagraph"/>
              <w:numPr>
                <w:ilvl w:val="2"/>
                <w:numId w:val="53"/>
              </w:numPr>
              <w:spacing w:line="256" w:lineRule="auto"/>
              <w:textAlignment w:val="auto"/>
              <w:rPr>
                <w:rFonts w:asciiTheme="minorHAnsi" w:eastAsia="SimSun" w:hAnsiTheme="minorHAnsi" w:cstheme="minorHAnsi"/>
                <w:color w:val="0070C0"/>
                <w:sz w:val="20"/>
                <w:szCs w:val="20"/>
                <w:lang w:val="en-GB" w:eastAsia="zh-CN"/>
              </w:rPr>
            </w:pPr>
            <w:r w:rsidRPr="00A138D3">
              <w:rPr>
                <w:rFonts w:asciiTheme="minorHAnsi" w:eastAsia="SimSun" w:hAnsiTheme="minorHAnsi" w:cstheme="minorHAnsi"/>
                <w:color w:val="0070C0"/>
                <w:sz w:val="20"/>
                <w:szCs w:val="20"/>
                <w:lang w:val="en-US" w:eastAsia="zh-CN"/>
              </w:rPr>
              <w:t>16</w:t>
            </w:r>
            <w:r w:rsidRPr="00A138D3">
              <w:rPr>
                <w:rFonts w:asciiTheme="minorHAnsi" w:eastAsia="SimSun" w:hAnsiTheme="minorHAnsi" w:cstheme="minorHAnsi"/>
                <w:color w:val="0070C0"/>
                <w:sz w:val="20"/>
                <w:szCs w:val="20"/>
                <w:lang w:eastAsia="zh-CN"/>
              </w:rPr>
              <w:t>x</w:t>
            </w:r>
            <w:r w:rsidRPr="00A138D3">
              <w:rPr>
                <w:rFonts w:asciiTheme="minorHAnsi" w:eastAsia="SimSun" w:hAnsiTheme="minorHAnsi" w:cstheme="minorHAnsi"/>
                <w:color w:val="0070C0"/>
                <w:sz w:val="20"/>
                <w:szCs w:val="20"/>
                <w:lang w:val="en-US" w:eastAsia="zh-CN"/>
              </w:rPr>
              <w:t>24</w:t>
            </w:r>
            <w:r w:rsidRPr="00A138D3">
              <w:rPr>
                <w:rFonts w:asciiTheme="minorHAnsi" w:eastAsia="SimSun" w:hAnsiTheme="minorHAnsi" w:cstheme="minorHAnsi"/>
                <w:color w:val="0070C0"/>
                <w:sz w:val="20"/>
                <w:szCs w:val="20"/>
                <w:lang w:eastAsia="zh-CN"/>
              </w:rPr>
              <w:t xml:space="preserve"> array and 4x1 sub-array</w:t>
            </w:r>
          </w:p>
          <w:p w14:paraId="65D214A3" w14:textId="77777777" w:rsidR="00A138D3" w:rsidRPr="00A138D3" w:rsidRDefault="00A138D3" w:rsidP="00CE4977">
            <w:pPr>
              <w:pStyle w:val="ListParagraph"/>
              <w:numPr>
                <w:ilvl w:val="1"/>
                <w:numId w:val="53"/>
              </w:numPr>
              <w:overflowPunct/>
              <w:autoSpaceDE/>
              <w:adjustRightInd/>
              <w:spacing w:line="256" w:lineRule="auto"/>
              <w:ind w:left="1440"/>
              <w:textAlignment w:val="auto"/>
              <w:rPr>
                <w:rFonts w:asciiTheme="minorHAnsi" w:eastAsia="SimSun" w:hAnsiTheme="minorHAnsi" w:cstheme="minorHAnsi"/>
                <w:color w:val="0070C0"/>
                <w:sz w:val="20"/>
                <w:szCs w:val="20"/>
                <w:lang w:val="en-US" w:eastAsia="zh-CN"/>
              </w:rPr>
            </w:pPr>
            <w:r w:rsidRPr="00A138D3">
              <w:rPr>
                <w:rFonts w:asciiTheme="minorHAnsi" w:eastAsia="SimSun" w:hAnsiTheme="minorHAnsi" w:cstheme="minorHAnsi"/>
                <w:color w:val="0070C0"/>
                <w:sz w:val="20"/>
                <w:szCs w:val="20"/>
                <w:lang w:val="en-US" w:eastAsia="zh-CN"/>
              </w:rPr>
              <w:t>4096 AEs dual polarization:</w:t>
            </w:r>
          </w:p>
          <w:p w14:paraId="476EA3E4" w14:textId="77777777" w:rsidR="00A138D3" w:rsidRPr="00A138D3" w:rsidRDefault="00A138D3" w:rsidP="00CE4977">
            <w:pPr>
              <w:pStyle w:val="ListParagraph"/>
              <w:numPr>
                <w:ilvl w:val="2"/>
                <w:numId w:val="53"/>
              </w:numPr>
              <w:spacing w:line="256" w:lineRule="auto"/>
              <w:textAlignment w:val="auto"/>
              <w:rPr>
                <w:rFonts w:asciiTheme="minorHAnsi" w:eastAsia="SimSun" w:hAnsiTheme="minorHAnsi" w:cstheme="minorHAnsi"/>
                <w:color w:val="0070C0"/>
                <w:sz w:val="20"/>
                <w:szCs w:val="20"/>
                <w:lang w:val="en-GB" w:eastAsia="zh-CN"/>
              </w:rPr>
            </w:pPr>
            <w:r w:rsidRPr="00A138D3">
              <w:rPr>
                <w:rFonts w:asciiTheme="minorHAnsi" w:eastAsia="SimSun" w:hAnsiTheme="minorHAnsi" w:cstheme="minorHAnsi"/>
                <w:color w:val="0070C0"/>
                <w:sz w:val="20"/>
                <w:szCs w:val="20"/>
                <w:lang w:val="en-US" w:eastAsia="zh-CN"/>
              </w:rPr>
              <w:t xml:space="preserve"> 8</w:t>
            </w:r>
            <w:r w:rsidRPr="00A138D3">
              <w:rPr>
                <w:rFonts w:asciiTheme="minorHAnsi" w:eastAsia="SimSun" w:hAnsiTheme="minorHAnsi" w:cstheme="minorHAnsi"/>
                <w:color w:val="0070C0"/>
                <w:sz w:val="20"/>
                <w:szCs w:val="20"/>
                <w:lang w:eastAsia="zh-CN"/>
              </w:rPr>
              <w:t xml:space="preserve">x32 array and </w:t>
            </w:r>
            <w:r w:rsidRPr="00A138D3">
              <w:rPr>
                <w:rFonts w:asciiTheme="minorHAnsi" w:eastAsia="SimSun" w:hAnsiTheme="minorHAnsi" w:cstheme="minorHAnsi"/>
                <w:color w:val="0070C0"/>
                <w:sz w:val="20"/>
                <w:szCs w:val="20"/>
                <w:lang w:val="en-US" w:eastAsia="zh-CN"/>
              </w:rPr>
              <w:t>8</w:t>
            </w:r>
            <w:r w:rsidRPr="00A138D3">
              <w:rPr>
                <w:rFonts w:asciiTheme="minorHAnsi" w:eastAsia="SimSun" w:hAnsiTheme="minorHAnsi" w:cstheme="minorHAnsi"/>
                <w:color w:val="0070C0"/>
                <w:sz w:val="20"/>
                <w:szCs w:val="20"/>
                <w:lang w:eastAsia="zh-CN"/>
              </w:rPr>
              <w:t>x1 sub-array</w:t>
            </w:r>
          </w:p>
          <w:p w14:paraId="7A924EEC" w14:textId="77777777" w:rsidR="00A138D3" w:rsidRPr="00A138D3" w:rsidRDefault="00A138D3" w:rsidP="00CE4977">
            <w:pPr>
              <w:pStyle w:val="ListParagraph"/>
              <w:numPr>
                <w:ilvl w:val="2"/>
                <w:numId w:val="53"/>
              </w:numPr>
              <w:spacing w:line="256" w:lineRule="auto"/>
              <w:textAlignment w:val="auto"/>
              <w:rPr>
                <w:rFonts w:asciiTheme="minorHAnsi" w:eastAsia="SimSun" w:hAnsiTheme="minorHAnsi" w:cstheme="minorHAnsi"/>
                <w:color w:val="0070C0"/>
                <w:sz w:val="20"/>
                <w:szCs w:val="20"/>
                <w:lang w:eastAsia="zh-CN"/>
              </w:rPr>
            </w:pPr>
            <w:r w:rsidRPr="00A138D3">
              <w:rPr>
                <w:rFonts w:asciiTheme="minorHAnsi" w:eastAsia="SimSun" w:hAnsiTheme="minorHAnsi" w:cstheme="minorHAnsi"/>
                <w:color w:val="0070C0"/>
                <w:sz w:val="20"/>
                <w:szCs w:val="20"/>
                <w:lang w:eastAsia="zh-CN"/>
              </w:rPr>
              <w:t xml:space="preserve"> </w:t>
            </w:r>
            <w:r w:rsidRPr="00A138D3">
              <w:rPr>
                <w:rFonts w:asciiTheme="minorHAnsi" w:eastAsia="SimSun" w:hAnsiTheme="minorHAnsi" w:cstheme="minorHAnsi"/>
                <w:color w:val="0070C0"/>
                <w:sz w:val="20"/>
                <w:szCs w:val="20"/>
                <w:lang w:val="en-US" w:eastAsia="zh-CN"/>
              </w:rPr>
              <w:t>16</w:t>
            </w:r>
            <w:r w:rsidRPr="00A138D3">
              <w:rPr>
                <w:rFonts w:asciiTheme="minorHAnsi" w:eastAsia="SimSun" w:hAnsiTheme="minorHAnsi" w:cstheme="minorHAnsi"/>
                <w:color w:val="0070C0"/>
                <w:sz w:val="20"/>
                <w:szCs w:val="20"/>
                <w:lang w:eastAsia="zh-CN"/>
              </w:rPr>
              <w:t xml:space="preserve">x32 array and </w:t>
            </w:r>
            <w:r w:rsidRPr="00A138D3">
              <w:rPr>
                <w:rFonts w:asciiTheme="minorHAnsi" w:eastAsia="SimSun" w:hAnsiTheme="minorHAnsi" w:cstheme="minorHAnsi"/>
                <w:color w:val="0070C0"/>
                <w:sz w:val="20"/>
                <w:szCs w:val="20"/>
                <w:lang w:val="en-US" w:eastAsia="zh-CN"/>
              </w:rPr>
              <w:t>4</w:t>
            </w:r>
            <w:r w:rsidRPr="00A138D3">
              <w:rPr>
                <w:rFonts w:asciiTheme="minorHAnsi" w:eastAsia="SimSun" w:hAnsiTheme="minorHAnsi" w:cstheme="minorHAnsi"/>
                <w:color w:val="0070C0"/>
                <w:sz w:val="20"/>
                <w:szCs w:val="20"/>
                <w:lang w:eastAsia="zh-CN"/>
              </w:rPr>
              <w:t>x1 sub-array</w:t>
            </w:r>
          </w:p>
          <w:p w14:paraId="59EA9F8E" w14:textId="77777777" w:rsidR="00A138D3" w:rsidRPr="00A138D3" w:rsidRDefault="00A138D3" w:rsidP="00CE4977">
            <w:pPr>
              <w:pStyle w:val="ListParagraph"/>
              <w:numPr>
                <w:ilvl w:val="1"/>
                <w:numId w:val="53"/>
              </w:numPr>
              <w:overflowPunct/>
              <w:autoSpaceDE/>
              <w:adjustRightInd/>
              <w:spacing w:line="256" w:lineRule="auto"/>
              <w:ind w:left="1440"/>
              <w:textAlignment w:val="auto"/>
              <w:rPr>
                <w:rFonts w:asciiTheme="minorHAnsi" w:eastAsia="SimSun" w:hAnsiTheme="minorHAnsi" w:cstheme="minorHAnsi"/>
                <w:color w:val="0070C0"/>
                <w:sz w:val="20"/>
                <w:szCs w:val="20"/>
                <w:lang w:val="en-US" w:eastAsia="zh-CN"/>
              </w:rPr>
            </w:pPr>
            <w:r w:rsidRPr="00A138D3">
              <w:rPr>
                <w:rFonts w:asciiTheme="minorHAnsi" w:eastAsia="SimSun" w:hAnsiTheme="minorHAnsi" w:cstheme="minorHAnsi"/>
                <w:color w:val="0070C0"/>
                <w:sz w:val="20"/>
                <w:szCs w:val="20"/>
                <w:lang w:val="en-US" w:eastAsia="zh-CN"/>
              </w:rPr>
              <w:t>2048 AEs dual polarization:</w:t>
            </w:r>
          </w:p>
          <w:p w14:paraId="18F7F31D" w14:textId="77777777" w:rsidR="00A138D3" w:rsidRPr="00A138D3" w:rsidRDefault="00A138D3" w:rsidP="00CE4977">
            <w:pPr>
              <w:pStyle w:val="ListParagraph"/>
              <w:numPr>
                <w:ilvl w:val="2"/>
                <w:numId w:val="53"/>
              </w:numPr>
              <w:spacing w:line="256" w:lineRule="auto"/>
              <w:textAlignment w:val="auto"/>
              <w:rPr>
                <w:rFonts w:asciiTheme="minorHAnsi" w:eastAsia="SimSun" w:hAnsiTheme="minorHAnsi" w:cstheme="minorHAnsi"/>
                <w:color w:val="0070C0"/>
                <w:sz w:val="20"/>
                <w:szCs w:val="20"/>
                <w:lang w:val="en-GB" w:eastAsia="zh-CN"/>
              </w:rPr>
            </w:pPr>
            <w:r w:rsidRPr="00A138D3">
              <w:rPr>
                <w:rFonts w:asciiTheme="minorHAnsi" w:eastAsia="SimSun" w:hAnsiTheme="minorHAnsi" w:cstheme="minorHAnsi"/>
                <w:color w:val="0070C0"/>
                <w:sz w:val="20"/>
                <w:szCs w:val="20"/>
                <w:lang w:val="en-US" w:eastAsia="zh-CN"/>
              </w:rPr>
              <w:t>8</w:t>
            </w:r>
            <w:r w:rsidRPr="00A138D3">
              <w:rPr>
                <w:rFonts w:asciiTheme="minorHAnsi" w:eastAsia="SimSun" w:hAnsiTheme="minorHAnsi" w:cstheme="minorHAnsi"/>
                <w:color w:val="0070C0"/>
                <w:sz w:val="20"/>
                <w:szCs w:val="20"/>
                <w:lang w:eastAsia="zh-CN"/>
              </w:rPr>
              <w:t>x32 array and 4x1 sub-array</w:t>
            </w:r>
          </w:p>
          <w:p w14:paraId="7B3661EB" w14:textId="77777777" w:rsidR="00A138D3" w:rsidRPr="00A138D3" w:rsidRDefault="00A138D3" w:rsidP="00CE4977">
            <w:pPr>
              <w:pStyle w:val="ListParagraph"/>
              <w:numPr>
                <w:ilvl w:val="1"/>
                <w:numId w:val="53"/>
              </w:numPr>
              <w:overflowPunct/>
              <w:autoSpaceDE/>
              <w:adjustRightInd/>
              <w:spacing w:line="256" w:lineRule="auto"/>
              <w:ind w:left="1440"/>
              <w:textAlignment w:val="auto"/>
              <w:rPr>
                <w:rFonts w:asciiTheme="minorHAnsi" w:eastAsia="SimSun" w:hAnsiTheme="minorHAnsi" w:cstheme="minorHAnsi"/>
                <w:color w:val="0070C0"/>
                <w:sz w:val="20"/>
                <w:szCs w:val="20"/>
                <w:lang w:val="en-US" w:eastAsia="zh-CN"/>
              </w:rPr>
            </w:pPr>
            <w:r w:rsidRPr="00A138D3">
              <w:rPr>
                <w:rFonts w:asciiTheme="minorHAnsi" w:eastAsia="SimSun" w:hAnsiTheme="minorHAnsi" w:cstheme="minorHAnsi"/>
                <w:color w:val="0070C0"/>
                <w:sz w:val="20"/>
                <w:szCs w:val="20"/>
                <w:lang w:eastAsia="zh-CN"/>
              </w:rPr>
              <w:t xml:space="preserve">1536 </w:t>
            </w:r>
            <w:r w:rsidRPr="00A138D3">
              <w:rPr>
                <w:rFonts w:asciiTheme="minorHAnsi" w:eastAsia="SimSun" w:hAnsiTheme="minorHAnsi" w:cstheme="minorHAnsi"/>
                <w:color w:val="0070C0"/>
                <w:sz w:val="20"/>
                <w:szCs w:val="20"/>
                <w:lang w:val="en-US" w:eastAsia="zh-CN"/>
              </w:rPr>
              <w:t>AEs dual polarization:</w:t>
            </w:r>
          </w:p>
          <w:p w14:paraId="70577206" w14:textId="77777777" w:rsidR="00A138D3" w:rsidRPr="00A138D3" w:rsidRDefault="00A138D3" w:rsidP="00CE4977">
            <w:pPr>
              <w:pStyle w:val="ListParagraph"/>
              <w:numPr>
                <w:ilvl w:val="2"/>
                <w:numId w:val="53"/>
              </w:numPr>
              <w:overflowPunct/>
              <w:autoSpaceDE/>
              <w:adjustRightInd/>
              <w:spacing w:line="256" w:lineRule="auto"/>
              <w:textAlignment w:val="auto"/>
              <w:rPr>
                <w:rFonts w:asciiTheme="minorHAnsi" w:eastAsia="SimSun" w:hAnsiTheme="minorHAnsi" w:cstheme="minorHAnsi"/>
                <w:color w:val="0070C0"/>
                <w:sz w:val="20"/>
                <w:szCs w:val="20"/>
                <w:lang w:val="en-GB" w:eastAsia="zh-CN"/>
              </w:rPr>
            </w:pPr>
            <w:r w:rsidRPr="00A138D3">
              <w:rPr>
                <w:rFonts w:asciiTheme="minorHAnsi" w:eastAsia="SimSun" w:hAnsiTheme="minorHAnsi" w:cstheme="minorHAnsi"/>
                <w:color w:val="0070C0"/>
                <w:sz w:val="20"/>
                <w:szCs w:val="20"/>
                <w:lang w:eastAsia="zh-CN"/>
              </w:rPr>
              <w:t>8x16 and 6x1 sub-array</w:t>
            </w:r>
          </w:p>
          <w:p w14:paraId="65BE418B" w14:textId="77777777" w:rsidR="00A138D3" w:rsidRPr="00A138D3" w:rsidRDefault="00A138D3" w:rsidP="00CE4977">
            <w:pPr>
              <w:pStyle w:val="ListParagraph"/>
              <w:numPr>
                <w:ilvl w:val="1"/>
                <w:numId w:val="53"/>
              </w:numPr>
              <w:overflowPunct/>
              <w:autoSpaceDE/>
              <w:adjustRightInd/>
              <w:spacing w:line="256" w:lineRule="auto"/>
              <w:ind w:left="1440"/>
              <w:textAlignment w:val="auto"/>
              <w:rPr>
                <w:rFonts w:asciiTheme="minorHAnsi" w:eastAsia="SimSun" w:hAnsiTheme="minorHAnsi" w:cstheme="minorHAnsi"/>
                <w:color w:val="0070C0"/>
                <w:sz w:val="20"/>
                <w:szCs w:val="20"/>
                <w:lang w:val="en-US" w:eastAsia="zh-CN"/>
              </w:rPr>
            </w:pPr>
            <w:r w:rsidRPr="00A138D3">
              <w:rPr>
                <w:rFonts w:asciiTheme="minorHAnsi" w:eastAsia="SimSun" w:hAnsiTheme="minorHAnsi" w:cstheme="minorHAnsi"/>
                <w:color w:val="0070C0"/>
                <w:sz w:val="20"/>
                <w:szCs w:val="20"/>
                <w:lang w:val="en-US" w:eastAsia="zh-CN"/>
              </w:rPr>
              <w:t>Other options are not precluded.</w:t>
            </w:r>
          </w:p>
          <w:p w14:paraId="4EE56AF4" w14:textId="77777777" w:rsidR="00A138D3" w:rsidRPr="00A138D3" w:rsidRDefault="00A138D3" w:rsidP="00CE4977">
            <w:pPr>
              <w:pStyle w:val="ListParagraph"/>
              <w:overflowPunct/>
              <w:autoSpaceDE/>
              <w:adjustRightInd/>
              <w:ind w:left="2016"/>
              <w:rPr>
                <w:rFonts w:asciiTheme="minorHAnsi" w:eastAsia="SimSun" w:hAnsiTheme="minorHAnsi" w:cstheme="minorHAnsi"/>
                <w:color w:val="0070C0"/>
                <w:sz w:val="20"/>
                <w:szCs w:val="20"/>
                <w:lang w:val="en-GB" w:eastAsia="zh-CN"/>
              </w:rPr>
            </w:pPr>
          </w:p>
          <w:p w14:paraId="1867DBA8" w14:textId="77777777" w:rsidR="00A138D3" w:rsidRPr="00A138D3" w:rsidRDefault="00A138D3" w:rsidP="00CE4977">
            <w:pPr>
              <w:spacing w:after="0"/>
              <w:rPr>
                <w:rFonts w:asciiTheme="minorHAnsi" w:hAnsiTheme="minorHAnsi" w:cstheme="minorHAnsi"/>
                <w:b/>
                <w:color w:val="0070C0"/>
                <w:sz w:val="20"/>
                <w:szCs w:val="20"/>
                <w:u w:val="single"/>
                <w:lang w:eastAsia="ko-KR"/>
              </w:rPr>
            </w:pPr>
            <w:r w:rsidRPr="00A138D3">
              <w:rPr>
                <w:rFonts w:asciiTheme="minorHAnsi" w:hAnsiTheme="minorHAnsi" w:cstheme="minorHAnsi"/>
                <w:b/>
                <w:color w:val="0070C0"/>
                <w:sz w:val="20"/>
                <w:szCs w:val="20"/>
                <w:u w:val="single"/>
                <w:lang w:eastAsia="ko-KR"/>
              </w:rPr>
              <w:t>Issue 2-3: BS Output Power</w:t>
            </w:r>
          </w:p>
          <w:p w14:paraId="6362731A" w14:textId="77777777" w:rsidR="00A138D3" w:rsidRPr="00A138D3" w:rsidRDefault="00A138D3" w:rsidP="00CE4977">
            <w:pPr>
              <w:pStyle w:val="ListParagraph"/>
              <w:numPr>
                <w:ilvl w:val="0"/>
                <w:numId w:val="53"/>
              </w:numPr>
              <w:overflowPunct/>
              <w:autoSpaceDE/>
              <w:adjustRightInd/>
              <w:spacing w:line="256" w:lineRule="auto"/>
              <w:ind w:left="720"/>
              <w:textAlignment w:val="auto"/>
              <w:rPr>
                <w:rFonts w:asciiTheme="minorHAnsi" w:eastAsia="SimSun" w:hAnsiTheme="minorHAnsi" w:cstheme="minorHAnsi"/>
                <w:color w:val="0070C0"/>
                <w:sz w:val="20"/>
                <w:szCs w:val="20"/>
                <w:lang w:eastAsia="zh-CN"/>
              </w:rPr>
            </w:pPr>
            <w:r w:rsidRPr="00A138D3">
              <w:rPr>
                <w:rFonts w:asciiTheme="minorHAnsi" w:eastAsia="SimSun" w:hAnsiTheme="minorHAnsi" w:cstheme="minorHAnsi"/>
                <w:color w:val="0070C0"/>
                <w:sz w:val="20"/>
                <w:szCs w:val="20"/>
                <w:lang w:eastAsia="zh-CN"/>
              </w:rPr>
              <w:t>Proposals</w:t>
            </w:r>
          </w:p>
          <w:p w14:paraId="52E699B1" w14:textId="77777777" w:rsidR="00A138D3" w:rsidRPr="00A138D3" w:rsidRDefault="00A138D3" w:rsidP="00CE4977">
            <w:pPr>
              <w:pStyle w:val="ListParagraph"/>
              <w:numPr>
                <w:ilvl w:val="1"/>
                <w:numId w:val="53"/>
              </w:numPr>
              <w:overflowPunct/>
              <w:autoSpaceDE/>
              <w:adjustRightInd/>
              <w:spacing w:line="256" w:lineRule="auto"/>
              <w:ind w:left="1440"/>
              <w:textAlignment w:val="auto"/>
              <w:rPr>
                <w:rFonts w:asciiTheme="minorHAnsi" w:eastAsia="SimSun" w:hAnsiTheme="minorHAnsi" w:cstheme="minorHAnsi"/>
                <w:color w:val="0070C0"/>
                <w:sz w:val="20"/>
                <w:szCs w:val="20"/>
                <w:lang w:eastAsia="zh-CN"/>
              </w:rPr>
            </w:pPr>
            <w:r w:rsidRPr="00A138D3">
              <w:rPr>
                <w:rFonts w:asciiTheme="minorHAnsi" w:eastAsia="SimSun" w:hAnsiTheme="minorHAnsi" w:cstheme="minorHAnsi"/>
                <w:color w:val="0070C0"/>
                <w:sz w:val="20"/>
                <w:szCs w:val="20"/>
                <w:lang w:eastAsia="zh-CN"/>
              </w:rPr>
              <w:t>Option 1: 43dBm (CATT)</w:t>
            </w:r>
          </w:p>
          <w:p w14:paraId="73A2EEB1" w14:textId="77777777" w:rsidR="00A138D3" w:rsidRPr="00A138D3" w:rsidRDefault="00A138D3" w:rsidP="00CE4977">
            <w:pPr>
              <w:pStyle w:val="ListParagraph"/>
              <w:numPr>
                <w:ilvl w:val="1"/>
                <w:numId w:val="53"/>
              </w:numPr>
              <w:overflowPunct/>
              <w:autoSpaceDE/>
              <w:adjustRightInd/>
              <w:spacing w:line="256" w:lineRule="auto"/>
              <w:ind w:left="1440"/>
              <w:textAlignment w:val="auto"/>
              <w:rPr>
                <w:rFonts w:asciiTheme="minorHAnsi" w:eastAsia="SimSun" w:hAnsiTheme="minorHAnsi" w:cstheme="minorHAnsi"/>
                <w:color w:val="0070C0"/>
                <w:sz w:val="20"/>
                <w:szCs w:val="20"/>
                <w:lang w:eastAsia="zh-CN"/>
              </w:rPr>
            </w:pPr>
            <w:r w:rsidRPr="00A138D3">
              <w:rPr>
                <w:rFonts w:asciiTheme="minorHAnsi" w:eastAsia="SimSun" w:hAnsiTheme="minorHAnsi" w:cstheme="minorHAnsi"/>
                <w:color w:val="0070C0"/>
                <w:sz w:val="20"/>
                <w:szCs w:val="20"/>
                <w:lang w:eastAsia="zh-CN"/>
              </w:rPr>
              <w:t>Option 2: 43 dBm for Urban Macro, 23 dBm for indoor, both with dual polarization. (Nokia)</w:t>
            </w:r>
          </w:p>
          <w:p w14:paraId="4CAC02DF" w14:textId="77777777" w:rsidR="00A138D3" w:rsidRPr="00A138D3" w:rsidRDefault="00A138D3" w:rsidP="00CE4977">
            <w:pPr>
              <w:pStyle w:val="ListParagraph"/>
              <w:numPr>
                <w:ilvl w:val="1"/>
                <w:numId w:val="53"/>
              </w:numPr>
              <w:overflowPunct/>
              <w:autoSpaceDE/>
              <w:adjustRightInd/>
              <w:spacing w:line="256" w:lineRule="auto"/>
              <w:ind w:left="1440"/>
              <w:textAlignment w:val="auto"/>
              <w:rPr>
                <w:rFonts w:asciiTheme="minorHAnsi" w:eastAsia="SimSun" w:hAnsiTheme="minorHAnsi" w:cstheme="minorHAnsi"/>
                <w:color w:val="0070C0"/>
                <w:sz w:val="20"/>
                <w:szCs w:val="20"/>
                <w:lang w:eastAsia="zh-CN"/>
              </w:rPr>
            </w:pPr>
            <w:r w:rsidRPr="00A138D3">
              <w:rPr>
                <w:rFonts w:asciiTheme="minorHAnsi" w:eastAsia="SimSun" w:hAnsiTheme="minorHAnsi" w:cstheme="minorHAnsi"/>
                <w:color w:val="0070C0"/>
                <w:sz w:val="20"/>
                <w:szCs w:val="20"/>
                <w:lang w:eastAsia="zh-CN"/>
              </w:rPr>
              <w:t>Option 3: Based on Scenario (Ericsson)</w:t>
            </w:r>
          </w:p>
          <w:p w14:paraId="7DF7078A" w14:textId="77777777" w:rsidR="00A138D3" w:rsidRPr="00A138D3" w:rsidRDefault="00A138D3" w:rsidP="00CE4977">
            <w:pPr>
              <w:pStyle w:val="ListParagraph"/>
              <w:numPr>
                <w:ilvl w:val="2"/>
                <w:numId w:val="53"/>
              </w:numPr>
              <w:overflowPunct/>
              <w:autoSpaceDE/>
              <w:adjustRightInd/>
              <w:spacing w:line="256" w:lineRule="auto"/>
              <w:textAlignment w:val="auto"/>
              <w:rPr>
                <w:rFonts w:asciiTheme="minorHAnsi" w:eastAsia="SimSun" w:hAnsiTheme="minorHAnsi" w:cstheme="minorHAnsi"/>
                <w:color w:val="0070C0"/>
                <w:sz w:val="20"/>
                <w:szCs w:val="20"/>
                <w:lang w:eastAsia="zh-CN"/>
              </w:rPr>
            </w:pPr>
            <w:r w:rsidRPr="00A138D3">
              <w:rPr>
                <w:rStyle w:val="cf01"/>
                <w:rFonts w:asciiTheme="minorHAnsi" w:hAnsiTheme="minorHAnsi" w:cstheme="minorHAnsi"/>
                <w:sz w:val="20"/>
                <w:szCs w:val="20"/>
              </w:rPr>
              <w:t xml:space="preserve">43 dBm per polarization for Urban Macro and 23 dBm with dual polarization for </w:t>
            </w:r>
            <w:r w:rsidRPr="00A138D3">
              <w:rPr>
                <w:rStyle w:val="cf01"/>
                <w:rFonts w:asciiTheme="minorHAnsi" w:eastAsia="SimSun" w:hAnsiTheme="minorHAnsi" w:cstheme="minorHAnsi"/>
                <w:sz w:val="20"/>
                <w:szCs w:val="20"/>
              </w:rPr>
              <w:t>Indoor</w:t>
            </w:r>
            <w:r w:rsidRPr="00A138D3">
              <w:rPr>
                <w:rStyle w:val="cf01"/>
                <w:rFonts w:asciiTheme="minorHAnsi" w:hAnsiTheme="minorHAnsi" w:cstheme="minorHAnsi"/>
                <w:sz w:val="20"/>
                <w:szCs w:val="20"/>
              </w:rPr>
              <w:t>.</w:t>
            </w:r>
          </w:p>
          <w:p w14:paraId="08E933DE" w14:textId="77777777" w:rsidR="00A138D3" w:rsidRPr="00A138D3" w:rsidRDefault="00A138D3" w:rsidP="00CE4977">
            <w:pPr>
              <w:pStyle w:val="ListParagraph"/>
              <w:numPr>
                <w:ilvl w:val="2"/>
                <w:numId w:val="53"/>
              </w:numPr>
              <w:overflowPunct/>
              <w:autoSpaceDE/>
              <w:adjustRightInd/>
              <w:spacing w:line="256" w:lineRule="auto"/>
              <w:textAlignment w:val="auto"/>
              <w:rPr>
                <w:rFonts w:asciiTheme="minorHAnsi" w:eastAsia="SimSun" w:hAnsiTheme="minorHAnsi" w:cstheme="minorHAnsi"/>
                <w:color w:val="0070C0"/>
                <w:sz w:val="20"/>
                <w:szCs w:val="20"/>
                <w:lang w:eastAsia="zh-CN"/>
              </w:rPr>
            </w:pPr>
            <w:r w:rsidRPr="00A138D3">
              <w:rPr>
                <w:rFonts w:asciiTheme="minorHAnsi" w:eastAsia="SimSun" w:hAnsiTheme="minorHAnsi" w:cstheme="minorHAnsi"/>
                <w:color w:val="0070C0"/>
                <w:sz w:val="20"/>
                <w:szCs w:val="20"/>
                <w:lang w:eastAsia="zh-CN"/>
              </w:rPr>
              <w:t>For both scenarios BS output power is given per 100 MHz, so if wider channel bandwidth is considered, the PSD reduces.</w:t>
            </w:r>
          </w:p>
          <w:p w14:paraId="75779380" w14:textId="77777777" w:rsidR="00A138D3" w:rsidRPr="00A138D3" w:rsidRDefault="00A138D3" w:rsidP="00CE4977">
            <w:pPr>
              <w:pStyle w:val="ListParagraph"/>
              <w:numPr>
                <w:ilvl w:val="0"/>
                <w:numId w:val="53"/>
              </w:numPr>
              <w:overflowPunct/>
              <w:autoSpaceDE/>
              <w:adjustRightInd/>
              <w:spacing w:line="256" w:lineRule="auto"/>
              <w:ind w:left="720"/>
              <w:textAlignment w:val="auto"/>
              <w:rPr>
                <w:rFonts w:asciiTheme="minorHAnsi" w:eastAsia="SimSun" w:hAnsiTheme="minorHAnsi" w:cstheme="minorHAnsi"/>
                <w:color w:val="0070C0"/>
                <w:sz w:val="20"/>
                <w:szCs w:val="20"/>
                <w:lang w:eastAsia="zh-CN"/>
              </w:rPr>
            </w:pPr>
            <w:r w:rsidRPr="00A138D3">
              <w:rPr>
                <w:rFonts w:asciiTheme="minorHAnsi" w:eastAsia="SimSun" w:hAnsiTheme="minorHAnsi" w:cstheme="minorHAnsi"/>
                <w:color w:val="0070C0"/>
                <w:sz w:val="20"/>
                <w:szCs w:val="20"/>
                <w:lang w:eastAsia="zh-CN"/>
              </w:rPr>
              <w:t>Recommended WF</w:t>
            </w:r>
            <w:r w:rsidRPr="00A138D3">
              <w:rPr>
                <w:rFonts w:asciiTheme="minorHAnsi" w:eastAsia="SimSun" w:hAnsiTheme="minorHAnsi" w:cstheme="minorHAnsi"/>
                <w:color w:val="0070C0"/>
                <w:sz w:val="20"/>
                <w:szCs w:val="20"/>
                <w:lang w:val="en-US" w:eastAsia="zh-CN"/>
              </w:rPr>
              <w:t>:</w:t>
            </w:r>
          </w:p>
          <w:p w14:paraId="07629D20" w14:textId="77777777" w:rsidR="00A138D3" w:rsidRPr="00A138D3" w:rsidRDefault="00A138D3" w:rsidP="00CE4977">
            <w:pPr>
              <w:pStyle w:val="ListParagraph"/>
              <w:numPr>
                <w:ilvl w:val="1"/>
                <w:numId w:val="53"/>
              </w:numPr>
              <w:overflowPunct/>
              <w:autoSpaceDE/>
              <w:adjustRightInd/>
              <w:spacing w:line="256" w:lineRule="auto"/>
              <w:ind w:left="1440"/>
              <w:textAlignment w:val="auto"/>
              <w:rPr>
                <w:rFonts w:asciiTheme="minorHAnsi" w:eastAsia="SimSun" w:hAnsiTheme="minorHAnsi" w:cstheme="minorHAnsi"/>
                <w:color w:val="0070C0"/>
                <w:sz w:val="20"/>
                <w:szCs w:val="20"/>
                <w:lang w:val="en-US" w:eastAsia="zh-CN"/>
              </w:rPr>
            </w:pPr>
            <w:r w:rsidRPr="00A138D3">
              <w:rPr>
                <w:rFonts w:asciiTheme="minorHAnsi" w:eastAsia="SimSun" w:hAnsiTheme="minorHAnsi" w:cstheme="minorHAnsi"/>
                <w:color w:val="0070C0"/>
                <w:sz w:val="20"/>
                <w:szCs w:val="20"/>
                <w:lang w:val="en-US" w:eastAsia="zh-CN"/>
              </w:rPr>
              <w:t>23dBm for dual polarization for indoor</w:t>
            </w:r>
          </w:p>
          <w:p w14:paraId="6D327F68" w14:textId="56D60D6E" w:rsidR="00A138D3" w:rsidRPr="00A138D3" w:rsidRDefault="00A138D3" w:rsidP="00CE4977">
            <w:pPr>
              <w:pStyle w:val="ListParagraph"/>
              <w:numPr>
                <w:ilvl w:val="1"/>
                <w:numId w:val="53"/>
              </w:numPr>
              <w:overflowPunct/>
              <w:autoSpaceDE/>
              <w:adjustRightInd/>
              <w:spacing w:line="256" w:lineRule="auto"/>
              <w:ind w:left="1440"/>
              <w:textAlignment w:val="auto"/>
              <w:rPr>
                <w:rFonts w:asciiTheme="minorHAnsi" w:eastAsia="SimSun" w:hAnsiTheme="minorHAnsi" w:cstheme="minorHAnsi"/>
                <w:color w:val="0070C0"/>
                <w:sz w:val="20"/>
                <w:szCs w:val="20"/>
                <w:lang w:val="en-GB" w:eastAsia="zh-CN"/>
              </w:rPr>
            </w:pPr>
            <w:r w:rsidRPr="00A138D3">
              <w:rPr>
                <w:rFonts w:asciiTheme="minorHAnsi" w:eastAsia="SimSun" w:hAnsiTheme="minorHAnsi" w:cstheme="minorHAnsi"/>
                <w:color w:val="0070C0"/>
                <w:sz w:val="20"/>
                <w:szCs w:val="20"/>
                <w:lang w:val="en-US" w:eastAsia="zh-CN"/>
              </w:rPr>
              <w:t>46dBm for dual polarization for Urban macro</w:t>
            </w:r>
          </w:p>
          <w:p w14:paraId="3332D9EC" w14:textId="77777777" w:rsidR="00A138D3" w:rsidRPr="00A138D3" w:rsidRDefault="00A138D3" w:rsidP="00CE4977">
            <w:pPr>
              <w:spacing w:after="0"/>
              <w:rPr>
                <w:rFonts w:asciiTheme="minorHAnsi" w:hAnsiTheme="minorHAnsi" w:cstheme="minorHAnsi"/>
                <w:b/>
                <w:color w:val="0070C0"/>
                <w:sz w:val="20"/>
                <w:szCs w:val="20"/>
                <w:u w:val="single"/>
                <w:lang w:eastAsia="ko-KR"/>
              </w:rPr>
            </w:pPr>
            <w:r w:rsidRPr="00A138D3">
              <w:rPr>
                <w:rFonts w:asciiTheme="minorHAnsi" w:hAnsiTheme="minorHAnsi" w:cstheme="minorHAnsi"/>
                <w:b/>
                <w:color w:val="0070C0"/>
                <w:sz w:val="20"/>
                <w:szCs w:val="20"/>
                <w:u w:val="single"/>
                <w:lang w:eastAsia="ko-KR"/>
              </w:rPr>
              <w:t>Issue 1-6: Clarify in TR if Indoor deployments have 1 sector or 3 sector per node</w:t>
            </w:r>
          </w:p>
          <w:p w14:paraId="40DEF918" w14:textId="77777777" w:rsidR="00A138D3" w:rsidRPr="00A138D3" w:rsidRDefault="00A138D3" w:rsidP="00CE4977">
            <w:pPr>
              <w:spacing w:after="0"/>
              <w:rPr>
                <w:rFonts w:asciiTheme="minorHAnsi" w:hAnsiTheme="minorHAnsi" w:cstheme="minorHAnsi"/>
                <w:b/>
                <w:bCs/>
                <w:highlight w:val="green"/>
                <w:lang w:eastAsia="zh-CN"/>
              </w:rPr>
            </w:pPr>
            <w:r w:rsidRPr="00A138D3">
              <w:rPr>
                <w:rFonts w:asciiTheme="minorHAnsi" w:hAnsiTheme="minorHAnsi" w:cstheme="minorHAnsi"/>
                <w:b/>
                <w:bCs/>
                <w:highlight w:val="green"/>
                <w:lang w:eastAsia="zh-CN"/>
              </w:rPr>
              <w:t xml:space="preserve">Agreement: </w:t>
            </w:r>
          </w:p>
          <w:p w14:paraId="5DCE161D" w14:textId="5CCA9706" w:rsidR="00A138D3" w:rsidRPr="00A138D3" w:rsidRDefault="00A138D3" w:rsidP="00CE4977">
            <w:pPr>
              <w:pStyle w:val="ListParagraph"/>
              <w:numPr>
                <w:ilvl w:val="1"/>
                <w:numId w:val="53"/>
              </w:numPr>
              <w:overflowPunct/>
              <w:autoSpaceDE/>
              <w:adjustRightInd/>
              <w:spacing w:line="256" w:lineRule="auto"/>
              <w:ind w:left="1440"/>
              <w:textAlignment w:val="auto"/>
              <w:rPr>
                <w:rFonts w:eastAsia="SimSun"/>
                <w:color w:val="0070C0"/>
                <w:sz w:val="20"/>
                <w:szCs w:val="20"/>
                <w:lang w:eastAsia="zh-CN"/>
              </w:rPr>
            </w:pPr>
            <w:r w:rsidRPr="00A138D3">
              <w:rPr>
                <w:rFonts w:asciiTheme="minorHAnsi" w:eastAsia="SimSun" w:hAnsiTheme="minorHAnsi" w:cstheme="minorHAnsi"/>
                <w:color w:val="0070C0"/>
                <w:sz w:val="20"/>
                <w:szCs w:val="20"/>
                <w:lang w:eastAsia="zh-CN"/>
              </w:rPr>
              <w:t>1 sector per node and capture in TR</w:t>
            </w:r>
          </w:p>
        </w:tc>
      </w:tr>
    </w:tbl>
    <w:p w14:paraId="4CC213CE" w14:textId="77777777" w:rsidR="00A138D3" w:rsidRDefault="00A138D3" w:rsidP="007C2DF3">
      <w:pPr>
        <w:pStyle w:val="3GPPNormalText"/>
        <w:rPr>
          <w:rFonts w:asciiTheme="minorHAnsi" w:eastAsia="新細明體" w:hAnsiTheme="minorHAnsi" w:cstheme="minorHAnsi"/>
          <w:sz w:val="22"/>
          <w:szCs w:val="22"/>
          <w:lang w:val="en-GB" w:eastAsia="zh-TW"/>
        </w:rPr>
      </w:pPr>
    </w:p>
    <w:p w14:paraId="1F72EC9E" w14:textId="525C31E4" w:rsidR="004266FB" w:rsidRPr="00096B17" w:rsidRDefault="00096B17" w:rsidP="007C2DF3">
      <w:pPr>
        <w:pStyle w:val="3GPPNormalText"/>
        <w:rPr>
          <w:rFonts w:asciiTheme="minorHAnsi" w:eastAsia="新細明體" w:hAnsiTheme="minorHAnsi" w:cstheme="minorHAnsi"/>
          <w:sz w:val="22"/>
          <w:szCs w:val="22"/>
          <w:lang w:val="en-GB" w:eastAsia="zh-TW"/>
        </w:rPr>
      </w:pPr>
      <w:r>
        <w:rPr>
          <w:rFonts w:asciiTheme="minorHAnsi" w:eastAsia="新細明體" w:hAnsiTheme="minorHAnsi" w:cstheme="minorHAnsi" w:hint="eastAsia"/>
          <w:sz w:val="22"/>
          <w:szCs w:val="22"/>
          <w:lang w:val="en-GB" w:eastAsia="zh-TW"/>
        </w:rPr>
        <w:t>I</w:t>
      </w:r>
      <w:r>
        <w:rPr>
          <w:rFonts w:asciiTheme="minorHAnsi" w:eastAsia="新細明體" w:hAnsiTheme="minorHAnsi" w:cstheme="minorHAnsi"/>
          <w:sz w:val="22"/>
          <w:szCs w:val="22"/>
          <w:lang w:val="en-GB" w:eastAsia="zh-TW"/>
        </w:rPr>
        <w:t xml:space="preserve">n this paper, we </w:t>
      </w:r>
      <w:r w:rsidR="00A138D3">
        <w:rPr>
          <w:rFonts w:asciiTheme="minorHAnsi" w:eastAsia="新細明體" w:hAnsiTheme="minorHAnsi" w:cstheme="minorHAnsi"/>
          <w:sz w:val="22"/>
          <w:szCs w:val="22"/>
          <w:lang w:val="en-GB" w:eastAsia="zh-TW"/>
        </w:rPr>
        <w:t xml:space="preserve">provide </w:t>
      </w:r>
      <w:r w:rsidR="00A138D3">
        <w:rPr>
          <w:rFonts w:asciiTheme="minorHAnsi" w:eastAsia="新細明體" w:hAnsiTheme="minorHAnsi" w:cstheme="minorHAnsi"/>
          <w:sz w:val="22"/>
          <w:szCs w:val="22"/>
          <w:lang w:eastAsia="zh-TW"/>
        </w:rPr>
        <w:t>coexistence</w:t>
      </w:r>
      <w:r w:rsidR="00A138D3">
        <w:rPr>
          <w:rFonts w:asciiTheme="minorHAnsi" w:eastAsia="新細明體" w:hAnsiTheme="minorHAnsi" w:cstheme="minorHAnsi"/>
          <w:sz w:val="22"/>
          <w:szCs w:val="22"/>
          <w:lang w:val="en-GB" w:eastAsia="zh-TW"/>
        </w:rPr>
        <w:t xml:space="preserve"> simulation results </w:t>
      </w:r>
      <w:r w:rsidR="00DC5B45">
        <w:rPr>
          <w:rFonts w:asciiTheme="minorHAnsi" w:eastAsia="新細明體" w:hAnsiTheme="minorHAnsi" w:cstheme="minorHAnsi"/>
          <w:sz w:val="22"/>
          <w:szCs w:val="22"/>
          <w:lang w:val="en-GB" w:eastAsia="zh-TW"/>
        </w:rPr>
        <w:t xml:space="preserve">for </w:t>
      </w:r>
      <w:proofErr w:type="spellStart"/>
      <w:r w:rsidR="00DC5B45">
        <w:rPr>
          <w:rFonts w:asciiTheme="minorHAnsi" w:eastAsia="新細明體" w:hAnsiTheme="minorHAnsi" w:cstheme="minorHAnsi"/>
          <w:sz w:val="22"/>
          <w:szCs w:val="22"/>
          <w:lang w:val="en-GB" w:eastAsia="zh-TW"/>
        </w:rPr>
        <w:t>UMa</w:t>
      </w:r>
      <w:proofErr w:type="spellEnd"/>
      <w:r w:rsidR="00DC5B45">
        <w:rPr>
          <w:rFonts w:asciiTheme="minorHAnsi" w:eastAsia="新細明體" w:hAnsiTheme="minorHAnsi" w:cstheme="minorHAnsi"/>
          <w:sz w:val="22"/>
          <w:szCs w:val="22"/>
          <w:lang w:val="en-GB" w:eastAsia="zh-TW"/>
        </w:rPr>
        <w:t xml:space="preserve"> scenario</w:t>
      </w:r>
      <w:r>
        <w:rPr>
          <w:rFonts w:asciiTheme="minorHAnsi" w:eastAsia="新細明體" w:hAnsiTheme="minorHAnsi" w:cstheme="minorHAnsi"/>
          <w:sz w:val="22"/>
          <w:szCs w:val="22"/>
          <w:lang w:val="en-GB" w:eastAsia="zh-TW"/>
        </w:rPr>
        <w:t>.</w:t>
      </w:r>
      <w:r w:rsidR="00DC5B45">
        <w:rPr>
          <w:rFonts w:asciiTheme="minorHAnsi" w:eastAsia="新細明體" w:hAnsiTheme="minorHAnsi" w:cstheme="minorHAnsi"/>
          <w:sz w:val="22"/>
          <w:szCs w:val="22"/>
          <w:lang w:val="en-GB" w:eastAsia="zh-TW"/>
        </w:rPr>
        <w:t xml:space="preserve"> For indoor scenario, the results are provided in our previous paper [4].</w:t>
      </w:r>
    </w:p>
    <w:p w14:paraId="19FDA894" w14:textId="53041D05" w:rsidR="002D2773" w:rsidRDefault="00BE4E92" w:rsidP="002D2773">
      <w:pPr>
        <w:pStyle w:val="Heading1"/>
      </w:pPr>
      <w:bookmarkStart w:id="6" w:name="OLE_LINK23"/>
      <w:r>
        <w:lastRenderedPageBreak/>
        <w:t>2</w:t>
      </w:r>
      <w:r w:rsidR="002D2773">
        <w:tab/>
      </w:r>
      <w:r w:rsidR="004B16BF">
        <w:t>Simulation assumption</w:t>
      </w:r>
    </w:p>
    <w:p w14:paraId="33D3B115" w14:textId="6842A2AE" w:rsidR="00A138D3" w:rsidRPr="00A138D3" w:rsidRDefault="00A138D3" w:rsidP="0090540F">
      <w:pPr>
        <w:jc w:val="both"/>
        <w:rPr>
          <w:rFonts w:asciiTheme="minorHAnsi" w:eastAsia="新細明體" w:hAnsiTheme="minorHAnsi" w:cstheme="minorHAnsi"/>
          <w:sz w:val="22"/>
          <w:szCs w:val="22"/>
          <w:lang w:eastAsia="zh-TW"/>
        </w:rPr>
      </w:pPr>
      <w:r w:rsidRPr="00A138D3">
        <w:rPr>
          <w:rFonts w:asciiTheme="minorHAnsi" w:eastAsia="新細明體" w:hAnsiTheme="minorHAnsi" w:cstheme="minorHAnsi"/>
          <w:sz w:val="22"/>
          <w:szCs w:val="22"/>
          <w:lang w:eastAsia="zh-TW"/>
        </w:rPr>
        <w:t xml:space="preserve">For the coexistence simulation, we adopt the same methodology as that used in previous coexistence studies, described in TR38.803 and TR38.921. The </w:t>
      </w:r>
      <w:r w:rsidR="005C5C0D">
        <w:rPr>
          <w:rFonts w:asciiTheme="minorHAnsi" w:eastAsia="新細明體" w:hAnsiTheme="minorHAnsi" w:cstheme="minorHAnsi"/>
          <w:sz w:val="22"/>
          <w:szCs w:val="22"/>
          <w:lang w:eastAsia="zh-TW"/>
        </w:rPr>
        <w:t xml:space="preserve">detailed </w:t>
      </w:r>
      <w:r w:rsidRPr="00A138D3">
        <w:rPr>
          <w:rFonts w:asciiTheme="minorHAnsi" w:eastAsia="新細明體" w:hAnsiTheme="minorHAnsi" w:cstheme="minorHAnsi"/>
          <w:sz w:val="22"/>
          <w:szCs w:val="22"/>
          <w:lang w:eastAsia="zh-TW"/>
        </w:rPr>
        <w:t>assumptions</w:t>
      </w:r>
      <w:bookmarkEnd w:id="6"/>
      <w:r w:rsidR="005C5C0D">
        <w:rPr>
          <w:rFonts w:asciiTheme="minorHAnsi" w:eastAsia="新細明體" w:hAnsiTheme="minorHAnsi" w:cstheme="minorHAnsi"/>
          <w:sz w:val="22"/>
          <w:szCs w:val="22"/>
          <w:lang w:eastAsia="zh-TW"/>
        </w:rPr>
        <w:t xml:space="preserve"> are given in the following sub-sections.</w:t>
      </w:r>
    </w:p>
    <w:p w14:paraId="14157590" w14:textId="77777777" w:rsidR="005C5C0D" w:rsidRPr="004B16BF" w:rsidRDefault="005C5C0D" w:rsidP="005C5C0D">
      <w:pPr>
        <w:pStyle w:val="Heading2"/>
        <w:rPr>
          <w:rFonts w:eastAsiaTheme="minorEastAsia"/>
        </w:rPr>
      </w:pPr>
      <w:bookmarkStart w:id="7" w:name="OLE_LINK24"/>
      <w:bookmarkStart w:id="8" w:name="OLE_LINK34"/>
      <w:r>
        <w:t>2.1</w:t>
      </w:r>
      <w:r>
        <w:tab/>
        <w:t>Coordinated or uncoordinated network</w:t>
      </w:r>
    </w:p>
    <w:p w14:paraId="164BDBC0" w14:textId="2FF498D6" w:rsidR="005C5C0D" w:rsidRDefault="005C5C0D" w:rsidP="005C5C0D">
      <w:pPr>
        <w:jc w:val="both"/>
        <w:rPr>
          <w:rFonts w:asciiTheme="minorHAnsi" w:eastAsia="新細明體" w:hAnsiTheme="minorHAnsi" w:cstheme="minorHAnsi"/>
          <w:sz w:val="22"/>
          <w:szCs w:val="22"/>
          <w:lang w:eastAsia="zh-TW"/>
        </w:rPr>
      </w:pPr>
      <w:bookmarkStart w:id="9" w:name="OLE_LINK30"/>
      <w:bookmarkStart w:id="10" w:name="OLE_LINK25"/>
      <w:bookmarkStart w:id="11" w:name="OLE_LINK26"/>
      <w:bookmarkEnd w:id="7"/>
      <w:r>
        <w:rPr>
          <w:rFonts w:asciiTheme="minorHAnsi" w:eastAsia="新細明體" w:hAnsiTheme="minorHAnsi" w:cstheme="minorHAnsi"/>
          <w:sz w:val="22"/>
          <w:szCs w:val="22"/>
          <w:lang w:eastAsia="zh-TW"/>
        </w:rPr>
        <w:t xml:space="preserve">During the RAN4#112 meeting, companies discussed whether to prioritize coordinated or uncoordinated network deployment for different UE types to save the simulation efforts. In this paper, we provide the results considering both coordinated and uncoordinated operations for </w:t>
      </w:r>
      <w:proofErr w:type="spellStart"/>
      <w:r>
        <w:rPr>
          <w:rFonts w:asciiTheme="minorHAnsi" w:eastAsia="新細明體" w:hAnsiTheme="minorHAnsi" w:cstheme="minorHAnsi"/>
          <w:sz w:val="22"/>
          <w:szCs w:val="22"/>
          <w:lang w:eastAsia="zh-TW"/>
        </w:rPr>
        <w:t>UMa</w:t>
      </w:r>
      <w:proofErr w:type="spellEnd"/>
      <w:r>
        <w:rPr>
          <w:rFonts w:asciiTheme="minorHAnsi" w:eastAsia="新細明體" w:hAnsiTheme="minorHAnsi" w:cstheme="minorHAnsi"/>
          <w:sz w:val="22"/>
          <w:szCs w:val="22"/>
          <w:lang w:eastAsia="zh-TW"/>
        </w:rPr>
        <w:t xml:space="preserve"> outdoor scenario. To our understanding, the outcome of coexistence study is </w:t>
      </w:r>
      <w:r w:rsidR="00CC359B">
        <w:rPr>
          <w:rFonts w:asciiTheme="minorHAnsi" w:eastAsia="新細明體" w:hAnsiTheme="minorHAnsi" w:cstheme="minorHAnsi"/>
          <w:sz w:val="22"/>
          <w:szCs w:val="22"/>
          <w:lang w:eastAsia="zh-TW"/>
        </w:rPr>
        <w:t>domi</w:t>
      </w:r>
      <w:r w:rsidR="00965F52">
        <w:rPr>
          <w:rFonts w:asciiTheme="minorHAnsi" w:eastAsia="新細明體" w:hAnsiTheme="minorHAnsi" w:cstheme="minorHAnsi"/>
          <w:sz w:val="22"/>
          <w:szCs w:val="22"/>
          <w:lang w:eastAsia="zh-TW"/>
        </w:rPr>
        <w:t>n</w:t>
      </w:r>
      <w:r w:rsidR="00CC359B">
        <w:rPr>
          <w:rFonts w:asciiTheme="minorHAnsi" w:eastAsia="新細明體" w:hAnsiTheme="minorHAnsi" w:cstheme="minorHAnsi"/>
          <w:sz w:val="22"/>
          <w:szCs w:val="22"/>
          <w:lang w:eastAsia="zh-TW"/>
        </w:rPr>
        <w:t xml:space="preserve">ated </w:t>
      </w:r>
      <w:r>
        <w:rPr>
          <w:rFonts w:asciiTheme="minorHAnsi" w:eastAsia="新細明體" w:hAnsiTheme="minorHAnsi" w:cstheme="minorHAnsi"/>
          <w:sz w:val="22"/>
          <w:szCs w:val="22"/>
          <w:lang w:eastAsia="zh-TW"/>
        </w:rPr>
        <w:t>by the worst-case scenario</w:t>
      </w:r>
      <w:r w:rsidR="00CC359B">
        <w:rPr>
          <w:rFonts w:asciiTheme="minorHAnsi" w:eastAsia="新細明體" w:hAnsiTheme="minorHAnsi" w:cstheme="minorHAnsi"/>
          <w:sz w:val="22"/>
          <w:szCs w:val="22"/>
          <w:lang w:eastAsia="zh-TW"/>
        </w:rPr>
        <w:t>. Besides</w:t>
      </w:r>
      <w:r>
        <w:rPr>
          <w:rFonts w:asciiTheme="minorHAnsi" w:eastAsia="新細明體" w:hAnsiTheme="minorHAnsi" w:cstheme="minorHAnsi"/>
          <w:sz w:val="22"/>
          <w:szCs w:val="22"/>
          <w:lang w:eastAsia="zh-TW"/>
        </w:rPr>
        <w:t xml:space="preserve"> a fully coordinated network </w:t>
      </w:r>
      <w:r w:rsidR="00CC359B">
        <w:rPr>
          <w:rFonts w:asciiTheme="minorHAnsi" w:eastAsia="新細明體" w:hAnsiTheme="minorHAnsi" w:cstheme="minorHAnsi"/>
          <w:sz w:val="22"/>
          <w:szCs w:val="22"/>
          <w:lang w:eastAsia="zh-TW"/>
        </w:rPr>
        <w:t>among all operators may not be always guaranteed</w:t>
      </w:r>
      <w:r>
        <w:rPr>
          <w:rFonts w:asciiTheme="minorHAnsi" w:eastAsia="新細明體" w:hAnsiTheme="minorHAnsi" w:cstheme="minorHAnsi"/>
          <w:sz w:val="22"/>
          <w:szCs w:val="22"/>
          <w:lang w:eastAsia="zh-TW"/>
        </w:rPr>
        <w:t>. Based on our results, as shown in the subsequent sections, uncoordinated network operation for outdoor scenario</w:t>
      </w:r>
      <w:bookmarkStart w:id="12" w:name="OLE_LINK32"/>
      <w:r>
        <w:rPr>
          <w:rFonts w:asciiTheme="minorHAnsi" w:eastAsia="新細明體" w:hAnsiTheme="minorHAnsi" w:cstheme="minorHAnsi"/>
          <w:sz w:val="22"/>
          <w:szCs w:val="22"/>
          <w:lang w:eastAsia="zh-TW"/>
        </w:rPr>
        <w:t xml:space="preserve"> </w:t>
      </w:r>
      <w:bookmarkStart w:id="13" w:name="OLE_LINK31"/>
      <w:r>
        <w:rPr>
          <w:rFonts w:asciiTheme="minorHAnsi" w:eastAsia="新細明體" w:hAnsiTheme="minorHAnsi" w:cstheme="minorHAnsi"/>
          <w:sz w:val="22"/>
          <w:szCs w:val="22"/>
          <w:lang w:eastAsia="zh-TW"/>
        </w:rPr>
        <w:t>is the bottleneck scenario for determining the ACIR irrespective of UE types</w:t>
      </w:r>
      <w:bookmarkEnd w:id="12"/>
      <w:r>
        <w:rPr>
          <w:rFonts w:asciiTheme="minorHAnsi" w:eastAsia="新細明體" w:hAnsiTheme="minorHAnsi" w:cstheme="minorHAnsi"/>
          <w:sz w:val="22"/>
          <w:szCs w:val="22"/>
          <w:lang w:eastAsia="zh-TW"/>
        </w:rPr>
        <w:t xml:space="preserve">. </w:t>
      </w:r>
    </w:p>
    <w:p w14:paraId="773A1556" w14:textId="55C48727" w:rsidR="005C5C0D" w:rsidRDefault="005C5C0D" w:rsidP="005C5C0D">
      <w:pPr>
        <w:jc w:val="both"/>
        <w:rPr>
          <w:rFonts w:asciiTheme="minorHAnsi" w:eastAsia="新細明體" w:hAnsiTheme="minorHAnsi" w:cstheme="minorHAnsi"/>
          <w:sz w:val="22"/>
          <w:szCs w:val="22"/>
          <w:lang w:eastAsia="zh-TW"/>
        </w:rPr>
      </w:pPr>
      <w:bookmarkStart w:id="14" w:name="OLE_LINK27"/>
      <w:bookmarkEnd w:id="9"/>
      <w:bookmarkEnd w:id="13"/>
      <w:r>
        <w:rPr>
          <w:rFonts w:asciiTheme="minorHAnsi" w:eastAsia="新細明體" w:hAnsiTheme="minorHAnsi" w:cstheme="minorHAnsi"/>
          <w:sz w:val="22"/>
          <w:szCs w:val="22"/>
          <w:lang w:eastAsia="zh-TW"/>
        </w:rPr>
        <w:t xml:space="preserve">In this context, it is recommended to </w:t>
      </w:r>
      <w:r w:rsidR="00AC7CE3">
        <w:rPr>
          <w:rFonts w:asciiTheme="minorHAnsi" w:eastAsia="新細明體" w:hAnsiTheme="minorHAnsi" w:cstheme="minorHAnsi"/>
          <w:sz w:val="22"/>
          <w:szCs w:val="22"/>
          <w:lang w:eastAsia="zh-TW"/>
        </w:rPr>
        <w:t xml:space="preserve">take </w:t>
      </w:r>
      <w:r>
        <w:rPr>
          <w:rFonts w:asciiTheme="minorHAnsi" w:eastAsia="新細明體" w:hAnsiTheme="minorHAnsi" w:cstheme="minorHAnsi"/>
          <w:sz w:val="22"/>
          <w:szCs w:val="22"/>
          <w:lang w:eastAsia="zh-TW"/>
        </w:rPr>
        <w:t xml:space="preserve">the uncoordinated operation for outdoor for all the UE types to </w:t>
      </w:r>
      <w:r w:rsidR="00AC7CE3">
        <w:rPr>
          <w:rFonts w:asciiTheme="minorHAnsi" w:eastAsia="新細明體" w:hAnsiTheme="minorHAnsi" w:cstheme="minorHAnsi"/>
          <w:sz w:val="22"/>
          <w:szCs w:val="22"/>
          <w:lang w:eastAsia="zh-TW"/>
        </w:rPr>
        <w:t>decide</w:t>
      </w:r>
      <w:r>
        <w:rPr>
          <w:rFonts w:asciiTheme="minorHAnsi" w:eastAsia="新細明體" w:hAnsiTheme="minorHAnsi" w:cstheme="minorHAnsi"/>
          <w:sz w:val="22"/>
          <w:szCs w:val="22"/>
          <w:lang w:eastAsia="zh-TW"/>
        </w:rPr>
        <w:t xml:space="preserve"> the final ACIR value.</w:t>
      </w:r>
    </w:p>
    <w:p w14:paraId="367A1DE2" w14:textId="747D540C" w:rsidR="0049568C" w:rsidRPr="00E01AA2" w:rsidRDefault="0049568C" w:rsidP="0049568C">
      <w:pPr>
        <w:pStyle w:val="Caption"/>
        <w:rPr>
          <w:rFonts w:asciiTheme="minorHAnsi" w:eastAsia="新細明體" w:hAnsiTheme="minorHAnsi" w:cstheme="minorHAnsi"/>
          <w:bCs/>
          <w:sz w:val="22"/>
          <w:szCs w:val="22"/>
          <w:lang w:eastAsia="zh-TW"/>
        </w:rPr>
      </w:pPr>
      <w:bookmarkStart w:id="15" w:name="_Ref178768712"/>
      <w:r w:rsidRPr="00E01AA2">
        <w:rPr>
          <w:rFonts w:asciiTheme="minorHAnsi" w:eastAsia="新細明體" w:hAnsiTheme="minorHAnsi" w:cstheme="minorHAnsi"/>
          <w:bCs/>
          <w:sz w:val="22"/>
          <w:szCs w:val="22"/>
          <w:lang w:eastAsia="zh-TW"/>
        </w:rPr>
        <w:t xml:space="preserve">Observation </w:t>
      </w:r>
      <w:r w:rsidRPr="00E01AA2">
        <w:rPr>
          <w:rFonts w:asciiTheme="minorHAnsi" w:eastAsia="新細明體" w:hAnsiTheme="minorHAnsi" w:cstheme="minorHAnsi"/>
          <w:bCs/>
          <w:sz w:val="22"/>
          <w:szCs w:val="22"/>
          <w:lang w:eastAsia="zh-TW"/>
        </w:rPr>
        <w:fldChar w:fldCharType="begin"/>
      </w:r>
      <w:r w:rsidRPr="00E01AA2">
        <w:rPr>
          <w:rFonts w:asciiTheme="minorHAnsi" w:eastAsia="新細明體" w:hAnsiTheme="minorHAnsi" w:cstheme="minorHAnsi"/>
          <w:bCs/>
          <w:sz w:val="22"/>
          <w:szCs w:val="22"/>
          <w:lang w:eastAsia="zh-TW"/>
        </w:rPr>
        <w:instrText xml:space="preserve"> SEQ Observation \* ARABIC </w:instrText>
      </w:r>
      <w:r w:rsidRPr="00E01AA2">
        <w:rPr>
          <w:rFonts w:asciiTheme="minorHAnsi" w:eastAsia="新細明體" w:hAnsiTheme="minorHAnsi" w:cstheme="minorHAnsi"/>
          <w:bCs/>
          <w:sz w:val="22"/>
          <w:szCs w:val="22"/>
          <w:lang w:eastAsia="zh-TW"/>
        </w:rPr>
        <w:fldChar w:fldCharType="separate"/>
      </w:r>
      <w:r w:rsidR="006537B6">
        <w:rPr>
          <w:rFonts w:asciiTheme="minorHAnsi" w:eastAsia="新細明體" w:hAnsiTheme="minorHAnsi" w:cstheme="minorHAnsi"/>
          <w:bCs/>
          <w:noProof/>
          <w:sz w:val="22"/>
          <w:szCs w:val="22"/>
          <w:lang w:eastAsia="zh-TW"/>
        </w:rPr>
        <w:t>1</w:t>
      </w:r>
      <w:r w:rsidRPr="00E01AA2">
        <w:rPr>
          <w:rFonts w:asciiTheme="minorHAnsi" w:eastAsia="新細明體" w:hAnsiTheme="minorHAnsi" w:cstheme="minorHAnsi"/>
          <w:bCs/>
          <w:sz w:val="22"/>
          <w:szCs w:val="22"/>
          <w:lang w:eastAsia="zh-TW"/>
        </w:rPr>
        <w:fldChar w:fldCharType="end"/>
      </w:r>
      <w:r w:rsidRPr="00E01AA2">
        <w:rPr>
          <w:rFonts w:asciiTheme="minorHAnsi" w:eastAsia="新細明體" w:hAnsiTheme="minorHAnsi" w:cstheme="minorHAnsi"/>
          <w:bCs/>
          <w:sz w:val="22"/>
          <w:szCs w:val="22"/>
          <w:lang w:eastAsia="zh-TW"/>
        </w:rPr>
        <w:t>: The outcome of coexistence study is determined by the worst-case scenario.</w:t>
      </w:r>
      <w:bookmarkEnd w:id="15"/>
    </w:p>
    <w:p w14:paraId="58A7A5F5" w14:textId="175ED704" w:rsidR="0049568C" w:rsidRPr="0049568C" w:rsidRDefault="0049568C" w:rsidP="00E01AA2">
      <w:pPr>
        <w:pStyle w:val="Caption"/>
        <w:rPr>
          <w:rFonts w:asciiTheme="minorHAnsi" w:eastAsia="新細明體" w:hAnsiTheme="minorHAnsi" w:cstheme="minorHAnsi"/>
          <w:bCs/>
          <w:sz w:val="22"/>
          <w:szCs w:val="22"/>
          <w:lang w:eastAsia="zh-TW"/>
        </w:rPr>
      </w:pPr>
      <w:bookmarkStart w:id="16" w:name="_Ref178768714"/>
      <w:r w:rsidRPr="00E01AA2">
        <w:rPr>
          <w:rFonts w:asciiTheme="minorHAnsi" w:eastAsia="新細明體" w:hAnsiTheme="minorHAnsi" w:cstheme="minorHAnsi"/>
          <w:bCs/>
          <w:sz w:val="22"/>
          <w:szCs w:val="22"/>
          <w:lang w:eastAsia="zh-TW"/>
        </w:rPr>
        <w:t xml:space="preserve">Observation </w:t>
      </w:r>
      <w:r w:rsidRPr="00E01AA2">
        <w:rPr>
          <w:rFonts w:asciiTheme="minorHAnsi" w:eastAsia="新細明體" w:hAnsiTheme="minorHAnsi" w:cstheme="minorHAnsi"/>
          <w:bCs/>
          <w:sz w:val="22"/>
          <w:szCs w:val="22"/>
          <w:lang w:eastAsia="zh-TW"/>
        </w:rPr>
        <w:fldChar w:fldCharType="begin"/>
      </w:r>
      <w:r w:rsidRPr="00E01AA2">
        <w:rPr>
          <w:rFonts w:asciiTheme="minorHAnsi" w:eastAsia="新細明體" w:hAnsiTheme="minorHAnsi" w:cstheme="minorHAnsi"/>
          <w:bCs/>
          <w:sz w:val="22"/>
          <w:szCs w:val="22"/>
          <w:lang w:eastAsia="zh-TW"/>
        </w:rPr>
        <w:instrText xml:space="preserve"> SEQ Observation \* ARABIC </w:instrText>
      </w:r>
      <w:r w:rsidRPr="00E01AA2">
        <w:rPr>
          <w:rFonts w:asciiTheme="minorHAnsi" w:eastAsia="新細明體" w:hAnsiTheme="minorHAnsi" w:cstheme="minorHAnsi"/>
          <w:bCs/>
          <w:sz w:val="22"/>
          <w:szCs w:val="22"/>
          <w:lang w:eastAsia="zh-TW"/>
        </w:rPr>
        <w:fldChar w:fldCharType="separate"/>
      </w:r>
      <w:r w:rsidR="006537B6">
        <w:rPr>
          <w:rFonts w:asciiTheme="minorHAnsi" w:eastAsia="新細明體" w:hAnsiTheme="minorHAnsi" w:cstheme="minorHAnsi"/>
          <w:bCs/>
          <w:noProof/>
          <w:sz w:val="22"/>
          <w:szCs w:val="22"/>
          <w:lang w:eastAsia="zh-TW"/>
        </w:rPr>
        <w:t>2</w:t>
      </w:r>
      <w:r w:rsidRPr="00E01AA2">
        <w:rPr>
          <w:rFonts w:asciiTheme="minorHAnsi" w:eastAsia="新細明體" w:hAnsiTheme="minorHAnsi" w:cstheme="minorHAnsi"/>
          <w:bCs/>
          <w:sz w:val="22"/>
          <w:szCs w:val="22"/>
          <w:lang w:eastAsia="zh-TW"/>
        </w:rPr>
        <w:fldChar w:fldCharType="end"/>
      </w:r>
      <w:r w:rsidRPr="00E01AA2">
        <w:rPr>
          <w:rFonts w:asciiTheme="minorHAnsi" w:eastAsia="新細明體" w:hAnsiTheme="minorHAnsi" w:cstheme="minorHAnsi"/>
          <w:bCs/>
          <w:sz w:val="22"/>
          <w:szCs w:val="22"/>
          <w:lang w:eastAsia="zh-TW"/>
        </w:rPr>
        <w:t>: For outdoor scenario, uncoordinated network operation is the bottleneck scenario for determining the ACIR irrespective of UE types</w:t>
      </w:r>
      <w:r>
        <w:rPr>
          <w:rFonts w:asciiTheme="minorHAnsi" w:eastAsia="新細明體" w:hAnsiTheme="minorHAnsi" w:cstheme="minorHAnsi"/>
          <w:bCs/>
          <w:sz w:val="22"/>
          <w:szCs w:val="22"/>
          <w:lang w:eastAsia="zh-TW"/>
        </w:rPr>
        <w:t>.</w:t>
      </w:r>
      <w:bookmarkEnd w:id="16"/>
    </w:p>
    <w:p w14:paraId="65EEE3CA" w14:textId="0C6F30B2" w:rsidR="00A57A75" w:rsidRPr="00A57A75" w:rsidRDefault="004C14A9" w:rsidP="004C14A9">
      <w:pPr>
        <w:pStyle w:val="Heading2"/>
      </w:pPr>
      <w:bookmarkStart w:id="17" w:name="OLE_LINK50"/>
      <w:bookmarkEnd w:id="10"/>
      <w:bookmarkEnd w:id="11"/>
      <w:bookmarkEnd w:id="14"/>
      <w:r>
        <w:t>2.2</w:t>
      </w:r>
      <w:r>
        <w:tab/>
      </w:r>
      <w:r w:rsidR="00C457BF">
        <w:t xml:space="preserve">Assumption on FR1-like UE  </w:t>
      </w:r>
    </w:p>
    <w:p w14:paraId="2A295E6E" w14:textId="29CD17AD" w:rsidR="00C457BF" w:rsidRDefault="00C457BF" w:rsidP="00E01AA2">
      <w:pPr>
        <w:pStyle w:val="Caption"/>
        <w:jc w:val="both"/>
        <w:rPr>
          <w:rFonts w:asciiTheme="minorHAnsi" w:eastAsia="新細明體" w:hAnsiTheme="minorHAnsi" w:cstheme="minorHAnsi"/>
          <w:b w:val="0"/>
          <w:sz w:val="22"/>
          <w:szCs w:val="22"/>
          <w:lang w:eastAsia="zh-TW"/>
        </w:rPr>
      </w:pPr>
      <w:bookmarkStart w:id="18" w:name="OLE_LINK33"/>
      <w:bookmarkEnd w:id="17"/>
      <w:r>
        <w:rPr>
          <w:rFonts w:asciiTheme="minorHAnsi" w:eastAsia="新細明體" w:hAnsiTheme="minorHAnsi" w:cstheme="minorHAnsi"/>
          <w:b w:val="0"/>
          <w:sz w:val="22"/>
          <w:szCs w:val="22"/>
          <w:lang w:eastAsia="zh-TW"/>
        </w:rPr>
        <w:t xml:space="preserve">In last meeting, various options were </w:t>
      </w:r>
      <w:r w:rsidR="00F84F9A">
        <w:rPr>
          <w:rFonts w:asciiTheme="minorHAnsi" w:eastAsia="新細明體" w:hAnsiTheme="minorHAnsi" w:cstheme="minorHAnsi"/>
          <w:b w:val="0"/>
          <w:sz w:val="22"/>
          <w:szCs w:val="22"/>
          <w:lang w:eastAsia="zh-TW"/>
        </w:rPr>
        <w:t>proposed to model</w:t>
      </w:r>
      <w:r>
        <w:rPr>
          <w:rFonts w:asciiTheme="minorHAnsi" w:eastAsia="新細明體" w:hAnsiTheme="minorHAnsi" w:cstheme="minorHAnsi"/>
          <w:b w:val="0"/>
          <w:sz w:val="22"/>
          <w:szCs w:val="22"/>
          <w:lang w:eastAsia="zh-TW"/>
        </w:rPr>
        <w:t xml:space="preserve"> FR1-like UE. </w:t>
      </w:r>
      <w:r w:rsidRPr="00C457BF">
        <w:rPr>
          <w:rFonts w:asciiTheme="minorHAnsi" w:eastAsia="新細明體" w:hAnsiTheme="minorHAnsi" w:cstheme="minorHAnsi"/>
          <w:b w:val="0"/>
          <w:bCs/>
          <w:sz w:val="22"/>
          <w:szCs w:val="22"/>
          <w:lang w:eastAsia="zh-TW"/>
        </w:rPr>
        <w:t>In this section, we</w:t>
      </w:r>
      <w:r>
        <w:rPr>
          <w:rFonts w:asciiTheme="minorHAnsi" w:eastAsia="新細明體" w:hAnsiTheme="minorHAnsi" w:cstheme="minorHAnsi"/>
          <w:sz w:val="22"/>
          <w:szCs w:val="22"/>
          <w:lang w:eastAsia="zh-TW"/>
        </w:rPr>
        <w:t xml:space="preserve"> </w:t>
      </w:r>
      <w:r>
        <w:rPr>
          <w:rFonts w:asciiTheme="minorHAnsi" w:eastAsia="新細明體" w:hAnsiTheme="minorHAnsi" w:cstheme="minorHAnsi"/>
          <w:b w:val="0"/>
          <w:sz w:val="22"/>
          <w:szCs w:val="22"/>
          <w:lang w:eastAsia="zh-TW"/>
        </w:rPr>
        <w:t>discuss these options for the FR1-like UE assumptions and propose a potential alternative to model the digital BF capability</w:t>
      </w:r>
      <w:r w:rsidR="00F84F9A">
        <w:rPr>
          <w:rFonts w:asciiTheme="minorHAnsi" w:eastAsia="新細明體" w:hAnsiTheme="minorHAnsi" w:cstheme="minorHAnsi"/>
          <w:b w:val="0"/>
          <w:sz w:val="22"/>
          <w:szCs w:val="22"/>
          <w:lang w:eastAsia="zh-TW"/>
        </w:rPr>
        <w:t xml:space="preserve"> of FR1-like UE</w:t>
      </w:r>
      <w:r>
        <w:rPr>
          <w:rFonts w:asciiTheme="minorHAnsi" w:eastAsia="新細明體" w:hAnsiTheme="minorHAnsi" w:cstheme="minorHAnsi"/>
          <w:b w:val="0"/>
          <w:sz w:val="22"/>
          <w:szCs w:val="22"/>
          <w:lang w:eastAsia="zh-TW"/>
        </w:rPr>
        <w:t xml:space="preserve"> more accurately, assuming four antennas on the UE side. </w:t>
      </w:r>
    </w:p>
    <w:p w14:paraId="5D22C626" w14:textId="057E2D8A" w:rsidR="00A84B6D" w:rsidRDefault="00C457BF" w:rsidP="00E01AA2">
      <w:pPr>
        <w:pStyle w:val="Caption"/>
        <w:jc w:val="both"/>
        <w:rPr>
          <w:rFonts w:asciiTheme="minorHAnsi" w:eastAsia="新細明體" w:hAnsiTheme="minorHAnsi" w:cstheme="minorHAnsi"/>
          <w:b w:val="0"/>
          <w:sz w:val="22"/>
          <w:szCs w:val="22"/>
          <w:lang w:eastAsia="zh-TW"/>
        </w:rPr>
      </w:pPr>
      <w:bookmarkStart w:id="19" w:name="OLE_LINK36"/>
      <w:r>
        <w:rPr>
          <w:rFonts w:asciiTheme="minorHAnsi" w:eastAsia="新細明體" w:hAnsiTheme="minorHAnsi" w:cstheme="minorHAnsi"/>
          <w:b w:val="0"/>
          <w:sz w:val="22"/>
          <w:szCs w:val="22"/>
          <w:lang w:eastAsia="zh-TW"/>
        </w:rPr>
        <w:t xml:space="preserve">For option1, it is assumed </w:t>
      </w:r>
      <w:r w:rsidR="00A84B6D">
        <w:rPr>
          <w:rFonts w:asciiTheme="minorHAnsi" w:eastAsia="新細明體" w:hAnsiTheme="minorHAnsi" w:cstheme="minorHAnsi"/>
          <w:b w:val="0"/>
          <w:sz w:val="22"/>
          <w:szCs w:val="22"/>
          <w:lang w:eastAsia="zh-TW"/>
        </w:rPr>
        <w:t xml:space="preserve">the </w:t>
      </w:r>
      <w:r>
        <w:rPr>
          <w:rFonts w:asciiTheme="minorHAnsi" w:eastAsia="新細明體" w:hAnsiTheme="minorHAnsi" w:cstheme="minorHAnsi"/>
          <w:b w:val="0"/>
          <w:sz w:val="22"/>
          <w:szCs w:val="22"/>
          <w:lang w:eastAsia="zh-TW"/>
        </w:rPr>
        <w:t>UE is equipped with an omni-directional antenna without BF, which is the traditional assumption typically adopted by RAN4 when conducting coexistence studies for FR1</w:t>
      </w:r>
      <w:r w:rsidR="00A84B6D">
        <w:rPr>
          <w:rFonts w:asciiTheme="minorHAnsi" w:eastAsia="新細明體" w:hAnsiTheme="minorHAnsi" w:cstheme="minorHAnsi"/>
          <w:b w:val="0"/>
          <w:sz w:val="22"/>
          <w:szCs w:val="22"/>
          <w:lang w:eastAsia="zh-TW"/>
        </w:rPr>
        <w:t xml:space="preserve">. </w:t>
      </w:r>
      <w:r w:rsidR="00A84B6D" w:rsidRPr="00A84B6D">
        <w:rPr>
          <w:rFonts w:asciiTheme="minorHAnsi" w:eastAsia="新細明體" w:hAnsiTheme="minorHAnsi" w:cstheme="minorHAnsi"/>
          <w:b w:val="0"/>
          <w:sz w:val="22"/>
          <w:szCs w:val="22"/>
          <w:lang w:eastAsia="zh-TW"/>
        </w:rPr>
        <w:t>This approach simplifies the simulation process within the coexistence framework, as the simulation method employed does not involve the generation of actual channel coefficients. Therefore, using an omnidirectional antenna is a straightforward option that can be easily simulated under this methodology</w:t>
      </w:r>
      <w:r>
        <w:rPr>
          <w:rFonts w:asciiTheme="minorHAnsi" w:eastAsia="新細明體" w:hAnsiTheme="minorHAnsi" w:cstheme="minorHAnsi"/>
          <w:b w:val="0"/>
          <w:sz w:val="22"/>
          <w:szCs w:val="22"/>
          <w:lang w:eastAsia="zh-TW"/>
        </w:rPr>
        <w:t xml:space="preserve">. However, this assumption significantly </w:t>
      </w:r>
      <w:r w:rsidR="00A84B6D">
        <w:rPr>
          <w:rFonts w:asciiTheme="minorHAnsi" w:eastAsia="新細明體" w:hAnsiTheme="minorHAnsi" w:cstheme="minorHAnsi"/>
          <w:b w:val="0"/>
          <w:sz w:val="22"/>
          <w:szCs w:val="22"/>
          <w:lang w:eastAsia="zh-TW"/>
        </w:rPr>
        <w:t>underestimates</w:t>
      </w:r>
      <w:r>
        <w:rPr>
          <w:rFonts w:asciiTheme="minorHAnsi" w:eastAsia="新細明體" w:hAnsiTheme="minorHAnsi" w:cstheme="minorHAnsi"/>
          <w:b w:val="0"/>
          <w:sz w:val="22"/>
          <w:szCs w:val="22"/>
          <w:lang w:eastAsia="zh-TW"/>
        </w:rPr>
        <w:t xml:space="preserve"> the interference suppression capabilit</w:t>
      </w:r>
      <w:r w:rsidR="00A84B6D">
        <w:rPr>
          <w:rFonts w:asciiTheme="minorHAnsi" w:eastAsia="新細明體" w:hAnsiTheme="minorHAnsi" w:cstheme="minorHAnsi"/>
          <w:b w:val="0"/>
          <w:sz w:val="22"/>
          <w:szCs w:val="22"/>
          <w:lang w:eastAsia="zh-TW"/>
        </w:rPr>
        <w:t>ies</w:t>
      </w:r>
      <w:r>
        <w:rPr>
          <w:rFonts w:asciiTheme="minorHAnsi" w:eastAsia="新細明體" w:hAnsiTheme="minorHAnsi" w:cstheme="minorHAnsi"/>
          <w:b w:val="0"/>
          <w:sz w:val="22"/>
          <w:szCs w:val="22"/>
          <w:lang w:eastAsia="zh-TW"/>
        </w:rPr>
        <w:t xml:space="preserve"> and the array gains</w:t>
      </w:r>
      <w:r w:rsidR="00A84B6D">
        <w:rPr>
          <w:rFonts w:asciiTheme="minorHAnsi" w:eastAsia="新細明體" w:hAnsiTheme="minorHAnsi" w:cstheme="minorHAnsi"/>
          <w:b w:val="0"/>
          <w:sz w:val="22"/>
          <w:szCs w:val="22"/>
          <w:lang w:eastAsia="zh-TW"/>
        </w:rPr>
        <w:t xml:space="preserve"> that would be realized if the UE were equipped with multiple antennas</w:t>
      </w:r>
      <w:r>
        <w:rPr>
          <w:rFonts w:asciiTheme="minorHAnsi" w:eastAsia="新細明體" w:hAnsiTheme="minorHAnsi" w:cstheme="minorHAnsi"/>
          <w:b w:val="0"/>
          <w:sz w:val="22"/>
          <w:szCs w:val="22"/>
          <w:lang w:eastAsia="zh-TW"/>
        </w:rPr>
        <w:t>,</w:t>
      </w:r>
      <w:bookmarkEnd w:id="8"/>
      <w:r>
        <w:rPr>
          <w:rFonts w:asciiTheme="minorHAnsi" w:eastAsia="新細明體" w:hAnsiTheme="minorHAnsi" w:cstheme="minorHAnsi"/>
          <w:b w:val="0"/>
          <w:sz w:val="22"/>
          <w:szCs w:val="22"/>
          <w:lang w:eastAsia="zh-TW"/>
        </w:rPr>
        <w:t xml:space="preserve"> </w:t>
      </w:r>
      <w:r w:rsidR="00A84B6D">
        <w:rPr>
          <w:rFonts w:asciiTheme="minorHAnsi" w:eastAsia="新細明體" w:hAnsiTheme="minorHAnsi" w:cstheme="minorHAnsi"/>
          <w:b w:val="0"/>
          <w:sz w:val="22"/>
          <w:szCs w:val="22"/>
          <w:lang w:eastAsia="zh-TW"/>
        </w:rPr>
        <w:t>which is likely the case in 14GHz frequency range</w:t>
      </w:r>
      <w:r>
        <w:rPr>
          <w:rFonts w:asciiTheme="minorHAnsi" w:eastAsia="新細明體" w:hAnsiTheme="minorHAnsi" w:cstheme="minorHAnsi"/>
          <w:b w:val="0"/>
          <w:sz w:val="22"/>
          <w:szCs w:val="22"/>
          <w:lang w:eastAsia="zh-TW"/>
        </w:rPr>
        <w:t xml:space="preserve">. </w:t>
      </w:r>
      <w:r w:rsidR="00A84B6D">
        <w:rPr>
          <w:rFonts w:asciiTheme="minorHAnsi" w:eastAsia="新細明體" w:hAnsiTheme="minorHAnsi" w:cstheme="minorHAnsi"/>
          <w:b w:val="0"/>
          <w:sz w:val="22"/>
          <w:szCs w:val="22"/>
          <w:lang w:eastAsia="zh-TW"/>
        </w:rPr>
        <w:t>Consequently, this option may lead to inaccurate assessment of FR1-like UE performance.</w:t>
      </w:r>
    </w:p>
    <w:p w14:paraId="05266C40" w14:textId="77777777" w:rsidR="00A84B6D" w:rsidRDefault="00A84B6D" w:rsidP="00E01AA2">
      <w:pPr>
        <w:pStyle w:val="Caption"/>
        <w:jc w:val="both"/>
        <w:rPr>
          <w:rFonts w:asciiTheme="minorHAnsi" w:eastAsia="新細明體" w:hAnsiTheme="minorHAnsi" w:cstheme="minorHAnsi"/>
          <w:b w:val="0"/>
          <w:sz w:val="22"/>
          <w:szCs w:val="22"/>
          <w:lang w:eastAsia="zh-TW"/>
        </w:rPr>
      </w:pPr>
      <w:bookmarkStart w:id="20" w:name="OLE_LINK38"/>
      <w:r>
        <w:rPr>
          <w:rFonts w:asciiTheme="minorHAnsi" w:eastAsia="新細明體" w:hAnsiTheme="minorHAnsi" w:cstheme="minorHAnsi"/>
          <w:b w:val="0"/>
          <w:sz w:val="22"/>
          <w:szCs w:val="22"/>
          <w:lang w:eastAsia="zh-TW"/>
        </w:rPr>
        <w:t xml:space="preserve">To address this issue, </w:t>
      </w:r>
      <w:r w:rsidR="00C457BF">
        <w:rPr>
          <w:rFonts w:asciiTheme="minorHAnsi" w:eastAsia="新細明體" w:hAnsiTheme="minorHAnsi" w:cstheme="minorHAnsi"/>
          <w:b w:val="0"/>
          <w:sz w:val="22"/>
          <w:szCs w:val="22"/>
          <w:lang w:eastAsia="zh-TW"/>
        </w:rPr>
        <w:t>some</w:t>
      </w:r>
      <w:r>
        <w:rPr>
          <w:rFonts w:asciiTheme="minorHAnsi" w:eastAsia="新細明體" w:hAnsiTheme="minorHAnsi" w:cstheme="minorHAnsi"/>
          <w:b w:val="0"/>
          <w:sz w:val="22"/>
          <w:szCs w:val="22"/>
          <w:lang w:eastAsia="zh-TW"/>
        </w:rPr>
        <w:t xml:space="preserve"> companies have proposed additional options (i.e., option2 and option3) to provide a more accurate performance estimation for the FR1-like UEs while maintaining the simulation simplicity. </w:t>
      </w:r>
    </w:p>
    <w:p w14:paraId="6A9C5742" w14:textId="6186B1E2" w:rsidR="005C5C0D" w:rsidRDefault="005C5C0D" w:rsidP="00E01AA2">
      <w:pPr>
        <w:pStyle w:val="Caption"/>
        <w:jc w:val="both"/>
        <w:rPr>
          <w:rFonts w:asciiTheme="minorHAnsi" w:eastAsia="新細明體" w:hAnsiTheme="minorHAnsi" w:cstheme="minorHAnsi"/>
          <w:b w:val="0"/>
          <w:sz w:val="22"/>
          <w:szCs w:val="22"/>
          <w:lang w:eastAsia="zh-TW"/>
        </w:rPr>
      </w:pPr>
      <w:r>
        <w:rPr>
          <w:rFonts w:asciiTheme="minorHAnsi" w:eastAsia="新細明體" w:hAnsiTheme="minorHAnsi" w:cstheme="minorHAnsi"/>
          <w:b w:val="0"/>
          <w:sz w:val="22"/>
          <w:szCs w:val="22"/>
          <w:lang w:eastAsia="zh-TW"/>
        </w:rPr>
        <w:t>O</w:t>
      </w:r>
      <w:r w:rsidR="00A84B6D">
        <w:rPr>
          <w:rFonts w:asciiTheme="minorHAnsi" w:eastAsia="新細明體" w:hAnsiTheme="minorHAnsi" w:cstheme="minorHAnsi"/>
          <w:b w:val="0"/>
          <w:sz w:val="22"/>
          <w:szCs w:val="22"/>
          <w:lang w:eastAsia="zh-TW"/>
        </w:rPr>
        <w:t>ption2 utilizes two directional antenna elements with an element selection criterion to create the spatial selectivity</w:t>
      </w:r>
      <w:r>
        <w:rPr>
          <w:rFonts w:asciiTheme="minorHAnsi" w:eastAsia="新細明體" w:hAnsiTheme="minorHAnsi" w:cstheme="minorHAnsi"/>
          <w:b w:val="0"/>
          <w:sz w:val="22"/>
          <w:szCs w:val="22"/>
          <w:lang w:eastAsia="zh-TW"/>
        </w:rPr>
        <w:t>. This method provides simple modelling while allowing</w:t>
      </w:r>
      <w:r>
        <w:rPr>
          <w:rFonts w:asciiTheme="minorHAnsi" w:eastAsia="新細明體" w:hAnsiTheme="minorHAnsi" w:cstheme="minorHAnsi" w:hint="eastAsia"/>
          <w:b w:val="0"/>
          <w:sz w:val="22"/>
          <w:szCs w:val="22"/>
          <w:lang w:eastAsia="zh-TW"/>
        </w:rPr>
        <w:t xml:space="preserve"> FR</w:t>
      </w:r>
      <w:r>
        <w:rPr>
          <w:rFonts w:asciiTheme="minorHAnsi" w:eastAsia="新細明體" w:hAnsiTheme="minorHAnsi" w:cstheme="minorHAnsi"/>
          <w:b w:val="0"/>
          <w:sz w:val="22"/>
          <w:szCs w:val="22"/>
          <w:lang w:eastAsia="zh-TW"/>
        </w:rPr>
        <w:t xml:space="preserve">1-like UE to benefit from additional </w:t>
      </w:r>
      <w:r w:rsidR="00FF6EAC">
        <w:rPr>
          <w:rFonts w:asciiTheme="minorHAnsi" w:eastAsia="新細明體" w:hAnsiTheme="minorHAnsi" w:cstheme="minorHAnsi"/>
          <w:b w:val="0"/>
          <w:sz w:val="22"/>
          <w:szCs w:val="22"/>
          <w:lang w:eastAsia="zh-TW"/>
        </w:rPr>
        <w:t xml:space="preserve">spatial </w:t>
      </w:r>
      <w:r>
        <w:rPr>
          <w:rFonts w:asciiTheme="minorHAnsi" w:eastAsia="新細明體" w:hAnsiTheme="minorHAnsi" w:cstheme="minorHAnsi"/>
          <w:b w:val="0"/>
          <w:sz w:val="22"/>
          <w:szCs w:val="22"/>
          <w:lang w:eastAsia="zh-TW"/>
        </w:rPr>
        <w:t xml:space="preserve">selection gains. However, a downside of this approach is that the antenna gains toward the wanted signals could be lower than the antenna gains toward interfering signals from time to time. </w:t>
      </w:r>
      <w:r w:rsidR="00505669">
        <w:rPr>
          <w:rFonts w:asciiTheme="minorHAnsi" w:eastAsia="新細明體" w:hAnsiTheme="minorHAnsi" w:cstheme="minorHAnsi"/>
          <w:b w:val="0"/>
          <w:sz w:val="22"/>
          <w:szCs w:val="22"/>
          <w:lang w:eastAsia="zh-TW"/>
        </w:rPr>
        <w:t xml:space="preserve">And the gain of using multiple antennas is not modelled. </w:t>
      </w:r>
    </w:p>
    <w:p w14:paraId="03C3F895" w14:textId="52F91BF0" w:rsidR="005C5C0D" w:rsidRDefault="005C5C0D" w:rsidP="00E01AA2">
      <w:pPr>
        <w:pStyle w:val="Caption"/>
        <w:jc w:val="both"/>
        <w:rPr>
          <w:rFonts w:asciiTheme="minorHAnsi" w:eastAsia="新細明體" w:hAnsiTheme="minorHAnsi" w:cstheme="minorHAnsi"/>
          <w:b w:val="0"/>
          <w:sz w:val="22"/>
          <w:szCs w:val="22"/>
          <w:lang w:eastAsia="zh-TW"/>
        </w:rPr>
      </w:pPr>
      <w:bookmarkStart w:id="21" w:name="OLE_LINK40"/>
      <w:r>
        <w:rPr>
          <w:rFonts w:asciiTheme="minorHAnsi" w:eastAsia="新細明體" w:hAnsiTheme="minorHAnsi" w:cstheme="minorHAnsi"/>
          <w:b w:val="0"/>
          <w:sz w:val="22"/>
          <w:szCs w:val="22"/>
          <w:lang w:eastAsia="zh-TW"/>
        </w:rPr>
        <w:t xml:space="preserve">On the other hand, option3 </w:t>
      </w:r>
      <w:r w:rsidR="00505669">
        <w:rPr>
          <w:rFonts w:asciiTheme="minorHAnsi" w:eastAsia="新細明體" w:hAnsiTheme="minorHAnsi" w:cstheme="minorHAnsi"/>
          <w:b w:val="0"/>
          <w:sz w:val="22"/>
          <w:szCs w:val="22"/>
          <w:lang w:eastAsia="zh-TW"/>
        </w:rPr>
        <w:t xml:space="preserve">still assumes omni-directional antenna but </w:t>
      </w:r>
      <w:r>
        <w:rPr>
          <w:rFonts w:asciiTheme="minorHAnsi" w:eastAsia="新細明體" w:hAnsiTheme="minorHAnsi" w:cstheme="minorHAnsi"/>
          <w:b w:val="0"/>
          <w:sz w:val="22"/>
          <w:szCs w:val="22"/>
          <w:lang w:eastAsia="zh-TW"/>
        </w:rPr>
        <w:t xml:space="preserve">attempts to provide a simple method to model digital BF gains by adding a constant gain to both desired and undesired signals when the UE is equipped with multiple antennas. However, it is not clear what reasonable gains should be assumed for </w:t>
      </w:r>
      <w:r>
        <w:rPr>
          <w:rFonts w:asciiTheme="minorHAnsi" w:eastAsia="新細明體" w:hAnsiTheme="minorHAnsi" w:cstheme="minorHAnsi"/>
          <w:b w:val="0"/>
          <w:sz w:val="22"/>
          <w:szCs w:val="22"/>
          <w:lang w:eastAsia="zh-TW"/>
        </w:rPr>
        <w:lastRenderedPageBreak/>
        <w:t xml:space="preserve">desired and interfering signals. Simply assuming 0dB gain for all interfering signals regardless of the </w:t>
      </w:r>
      <w:proofErr w:type="spellStart"/>
      <w:r>
        <w:rPr>
          <w:rFonts w:asciiTheme="minorHAnsi" w:eastAsia="新細明體" w:hAnsiTheme="minorHAnsi" w:cstheme="minorHAnsi"/>
          <w:b w:val="0"/>
          <w:sz w:val="22"/>
          <w:szCs w:val="22"/>
          <w:lang w:eastAsia="zh-TW"/>
        </w:rPr>
        <w:t>AoAs</w:t>
      </w:r>
      <w:proofErr w:type="spellEnd"/>
      <w:r>
        <w:rPr>
          <w:rFonts w:asciiTheme="minorHAnsi" w:eastAsia="新細明體" w:hAnsiTheme="minorHAnsi" w:cstheme="minorHAnsi"/>
          <w:b w:val="0"/>
          <w:sz w:val="22"/>
          <w:szCs w:val="22"/>
          <w:lang w:eastAsia="zh-TW"/>
        </w:rPr>
        <w:t xml:space="preserve"> seems to be conservative. </w:t>
      </w:r>
    </w:p>
    <w:p w14:paraId="2A4C638B" w14:textId="7065E66B" w:rsidR="005C5C0D" w:rsidRDefault="005C5C0D" w:rsidP="00E01AA2">
      <w:pPr>
        <w:pStyle w:val="Caption"/>
        <w:jc w:val="both"/>
        <w:rPr>
          <w:rFonts w:asciiTheme="minorHAnsi" w:eastAsia="新細明體" w:hAnsiTheme="minorHAnsi" w:cstheme="minorHAnsi"/>
          <w:b w:val="0"/>
          <w:sz w:val="22"/>
          <w:szCs w:val="22"/>
          <w:lang w:eastAsia="zh-TW"/>
        </w:rPr>
      </w:pPr>
      <w:bookmarkStart w:id="22" w:name="OLE_LINK39"/>
      <w:r>
        <w:rPr>
          <w:rFonts w:asciiTheme="minorHAnsi" w:eastAsia="新細明體" w:hAnsiTheme="minorHAnsi" w:cstheme="minorHAnsi"/>
          <w:b w:val="0"/>
          <w:sz w:val="22"/>
          <w:szCs w:val="22"/>
          <w:lang w:eastAsia="zh-TW"/>
        </w:rPr>
        <w:t>Hence,</w:t>
      </w:r>
      <w:bookmarkStart w:id="23" w:name="OLE_LINK41"/>
      <w:r>
        <w:rPr>
          <w:rFonts w:asciiTheme="minorHAnsi" w:eastAsia="新細明體" w:hAnsiTheme="minorHAnsi" w:cstheme="minorHAnsi"/>
          <w:b w:val="0"/>
          <w:sz w:val="22"/>
          <w:szCs w:val="22"/>
          <w:lang w:eastAsia="zh-TW"/>
        </w:rPr>
        <w:t xml:space="preserve"> </w:t>
      </w:r>
      <w:bookmarkStart w:id="24" w:name="OLE_LINK42"/>
      <w:r>
        <w:rPr>
          <w:rFonts w:asciiTheme="minorHAnsi" w:eastAsia="新細明體" w:hAnsiTheme="minorHAnsi" w:cstheme="minorHAnsi"/>
          <w:b w:val="0"/>
          <w:sz w:val="22"/>
          <w:szCs w:val="22"/>
          <w:lang w:eastAsia="zh-TW"/>
        </w:rPr>
        <w:t>a combination of option2 and option3 can be one alternative</w:t>
      </w:r>
      <w:bookmarkEnd w:id="23"/>
      <w:r>
        <w:rPr>
          <w:rFonts w:asciiTheme="minorHAnsi" w:eastAsia="新細明體" w:hAnsiTheme="minorHAnsi" w:cstheme="minorHAnsi"/>
          <w:b w:val="0"/>
          <w:sz w:val="22"/>
          <w:szCs w:val="22"/>
          <w:lang w:eastAsia="zh-TW"/>
        </w:rPr>
        <w:t xml:space="preserve"> </w:t>
      </w:r>
      <w:bookmarkEnd w:id="24"/>
      <w:r>
        <w:rPr>
          <w:rFonts w:asciiTheme="minorHAnsi" w:eastAsia="新細明體" w:hAnsiTheme="minorHAnsi" w:cstheme="minorHAnsi"/>
          <w:b w:val="0"/>
          <w:sz w:val="22"/>
          <w:szCs w:val="22"/>
          <w:lang w:eastAsia="zh-TW"/>
        </w:rPr>
        <w:t>that addresses the concerns of both options while not introducing something completely different and complicated to model. Specifically, on top of the option2, a constant gain G</w:t>
      </w:r>
      <w:r w:rsidR="00271496">
        <w:rPr>
          <w:rFonts w:asciiTheme="minorHAnsi" w:eastAsia="新細明體" w:hAnsiTheme="minorHAnsi" w:cstheme="minorHAnsi"/>
          <w:b w:val="0"/>
          <w:sz w:val="22"/>
          <w:szCs w:val="22"/>
          <w:lang w:eastAsia="zh-TW"/>
        </w:rPr>
        <w:t xml:space="preserve"> dB</w:t>
      </w:r>
      <w:r>
        <w:rPr>
          <w:rFonts w:asciiTheme="minorHAnsi" w:eastAsia="新細明體" w:hAnsiTheme="minorHAnsi" w:cstheme="minorHAnsi"/>
          <w:b w:val="0"/>
          <w:sz w:val="22"/>
          <w:szCs w:val="22"/>
          <w:lang w:eastAsia="zh-TW"/>
        </w:rPr>
        <w:t xml:space="preserve"> can be applied to the desired signals, and no additional gain is applied to the interfering signals. This ensures </w:t>
      </w:r>
      <w:r w:rsidR="00505669">
        <w:rPr>
          <w:rFonts w:asciiTheme="minorHAnsi" w:eastAsia="新細明體" w:hAnsiTheme="minorHAnsi" w:cstheme="minorHAnsi"/>
          <w:b w:val="0"/>
          <w:sz w:val="22"/>
          <w:szCs w:val="22"/>
          <w:lang w:eastAsia="zh-TW"/>
        </w:rPr>
        <w:t xml:space="preserve">that both </w:t>
      </w:r>
      <w:bookmarkStart w:id="25" w:name="OLE_LINK2"/>
      <w:r>
        <w:rPr>
          <w:rFonts w:asciiTheme="minorHAnsi" w:eastAsia="新細明體" w:hAnsiTheme="minorHAnsi" w:cstheme="minorHAnsi"/>
          <w:b w:val="0"/>
          <w:sz w:val="22"/>
          <w:szCs w:val="22"/>
          <w:lang w:eastAsia="zh-TW"/>
        </w:rPr>
        <w:t xml:space="preserve">the </w:t>
      </w:r>
      <w:r w:rsidR="00505669">
        <w:rPr>
          <w:rFonts w:asciiTheme="minorHAnsi" w:eastAsia="新細明體" w:hAnsiTheme="minorHAnsi" w:cstheme="minorHAnsi"/>
          <w:b w:val="0"/>
          <w:sz w:val="22"/>
          <w:szCs w:val="22"/>
          <w:lang w:eastAsia="zh-TW"/>
        </w:rPr>
        <w:t>spatial selectivity and the digital BF</w:t>
      </w:r>
      <w:r>
        <w:rPr>
          <w:rFonts w:asciiTheme="minorHAnsi" w:eastAsia="新細明體" w:hAnsiTheme="minorHAnsi" w:cstheme="minorHAnsi"/>
          <w:b w:val="0"/>
          <w:sz w:val="22"/>
          <w:szCs w:val="22"/>
          <w:lang w:eastAsia="zh-TW"/>
        </w:rPr>
        <w:t xml:space="preserve"> gains</w:t>
      </w:r>
      <w:bookmarkEnd w:id="25"/>
      <w:r>
        <w:rPr>
          <w:rFonts w:asciiTheme="minorHAnsi" w:eastAsia="新細明體" w:hAnsiTheme="minorHAnsi" w:cstheme="minorHAnsi"/>
          <w:b w:val="0"/>
          <w:sz w:val="22"/>
          <w:szCs w:val="22"/>
          <w:lang w:eastAsia="zh-TW"/>
        </w:rPr>
        <w:t xml:space="preserve"> </w:t>
      </w:r>
      <w:r w:rsidR="00505669">
        <w:rPr>
          <w:rFonts w:asciiTheme="minorHAnsi" w:eastAsia="新細明體" w:hAnsiTheme="minorHAnsi" w:cstheme="minorHAnsi"/>
          <w:b w:val="0"/>
          <w:sz w:val="22"/>
          <w:szCs w:val="22"/>
          <w:lang w:eastAsia="zh-TW"/>
        </w:rPr>
        <w:t>are considered in the evaluation</w:t>
      </w:r>
      <w:r>
        <w:rPr>
          <w:rFonts w:asciiTheme="minorHAnsi" w:eastAsia="新細明體" w:hAnsiTheme="minorHAnsi" w:cstheme="minorHAnsi"/>
          <w:b w:val="0"/>
          <w:sz w:val="22"/>
          <w:szCs w:val="22"/>
          <w:lang w:eastAsia="zh-TW"/>
        </w:rPr>
        <w:t xml:space="preserve">. </w:t>
      </w:r>
    </w:p>
    <w:p w14:paraId="69C75675" w14:textId="42567822" w:rsidR="0049568C" w:rsidRPr="00E01AA2" w:rsidRDefault="0049568C" w:rsidP="00E23E9A">
      <w:pPr>
        <w:pStyle w:val="Caption"/>
        <w:jc w:val="both"/>
        <w:rPr>
          <w:rFonts w:asciiTheme="minorHAnsi" w:eastAsia="新細明體" w:hAnsiTheme="minorHAnsi" w:cstheme="minorHAnsi"/>
          <w:bCs/>
          <w:sz w:val="22"/>
          <w:szCs w:val="22"/>
          <w:lang w:eastAsia="zh-TW"/>
        </w:rPr>
      </w:pPr>
      <w:bookmarkStart w:id="26" w:name="_Ref178768716"/>
      <w:r w:rsidRPr="00E01AA2">
        <w:rPr>
          <w:rFonts w:asciiTheme="minorHAnsi" w:eastAsia="新細明體" w:hAnsiTheme="minorHAnsi" w:cstheme="minorHAnsi"/>
          <w:bCs/>
          <w:sz w:val="22"/>
          <w:szCs w:val="22"/>
          <w:lang w:eastAsia="zh-TW"/>
        </w:rPr>
        <w:t xml:space="preserve">Observation </w:t>
      </w:r>
      <w:r w:rsidRPr="00E01AA2">
        <w:rPr>
          <w:rFonts w:asciiTheme="minorHAnsi" w:eastAsia="新細明體" w:hAnsiTheme="minorHAnsi" w:cstheme="minorHAnsi"/>
          <w:bCs/>
          <w:sz w:val="22"/>
          <w:szCs w:val="22"/>
          <w:lang w:eastAsia="zh-TW"/>
        </w:rPr>
        <w:fldChar w:fldCharType="begin"/>
      </w:r>
      <w:r w:rsidRPr="00E01AA2">
        <w:rPr>
          <w:rFonts w:asciiTheme="minorHAnsi" w:eastAsia="新細明體" w:hAnsiTheme="minorHAnsi" w:cstheme="minorHAnsi"/>
          <w:bCs/>
          <w:sz w:val="22"/>
          <w:szCs w:val="22"/>
          <w:lang w:eastAsia="zh-TW"/>
        </w:rPr>
        <w:instrText xml:space="preserve"> SEQ Observation \* ARABIC </w:instrText>
      </w:r>
      <w:r w:rsidRPr="00E01AA2">
        <w:rPr>
          <w:rFonts w:asciiTheme="minorHAnsi" w:eastAsia="新細明體" w:hAnsiTheme="minorHAnsi" w:cstheme="minorHAnsi"/>
          <w:bCs/>
          <w:sz w:val="22"/>
          <w:szCs w:val="22"/>
          <w:lang w:eastAsia="zh-TW"/>
        </w:rPr>
        <w:fldChar w:fldCharType="separate"/>
      </w:r>
      <w:r w:rsidR="006537B6">
        <w:rPr>
          <w:rFonts w:asciiTheme="minorHAnsi" w:eastAsia="新細明體" w:hAnsiTheme="minorHAnsi" w:cstheme="minorHAnsi"/>
          <w:bCs/>
          <w:noProof/>
          <w:sz w:val="22"/>
          <w:szCs w:val="22"/>
          <w:lang w:eastAsia="zh-TW"/>
        </w:rPr>
        <w:t>3</w:t>
      </w:r>
      <w:r w:rsidRPr="00E01AA2">
        <w:rPr>
          <w:rFonts w:asciiTheme="minorHAnsi" w:eastAsia="新細明體" w:hAnsiTheme="minorHAnsi" w:cstheme="minorHAnsi"/>
          <w:bCs/>
          <w:sz w:val="22"/>
          <w:szCs w:val="22"/>
          <w:lang w:eastAsia="zh-TW"/>
        </w:rPr>
        <w:fldChar w:fldCharType="end"/>
      </w:r>
      <w:r w:rsidRPr="00E01AA2">
        <w:rPr>
          <w:rFonts w:asciiTheme="minorHAnsi" w:eastAsia="新細明體" w:hAnsiTheme="minorHAnsi" w:cstheme="minorHAnsi"/>
          <w:bCs/>
          <w:sz w:val="22"/>
          <w:szCs w:val="22"/>
          <w:lang w:eastAsia="zh-TW"/>
        </w:rPr>
        <w:t xml:space="preserve">: The assumption of using an omnidirectional antenna without BF underestimates the interference suppression capabilities and array gains that would be realized with multiple antennas, especially since UE is likely to be equipped with multiple antennas in the 14 GHz frequency </w:t>
      </w:r>
      <w:proofErr w:type="gramStart"/>
      <w:r w:rsidRPr="00E01AA2">
        <w:rPr>
          <w:rFonts w:asciiTheme="minorHAnsi" w:eastAsia="新細明體" w:hAnsiTheme="minorHAnsi" w:cstheme="minorHAnsi"/>
          <w:bCs/>
          <w:sz w:val="22"/>
          <w:szCs w:val="22"/>
          <w:lang w:eastAsia="zh-TW"/>
        </w:rPr>
        <w:t>range</w:t>
      </w:r>
      <w:bookmarkEnd w:id="26"/>
      <w:proofErr w:type="gramEnd"/>
    </w:p>
    <w:p w14:paraId="77D43B42" w14:textId="6C20B902" w:rsidR="0049568C" w:rsidRPr="00E01AA2" w:rsidRDefault="0049568C" w:rsidP="00E23E9A">
      <w:pPr>
        <w:pStyle w:val="Caption"/>
        <w:jc w:val="both"/>
        <w:rPr>
          <w:rFonts w:asciiTheme="minorHAnsi" w:eastAsia="新細明體" w:hAnsiTheme="minorHAnsi" w:cstheme="minorHAnsi"/>
          <w:bCs/>
          <w:sz w:val="22"/>
          <w:szCs w:val="22"/>
          <w:lang w:eastAsia="zh-TW"/>
        </w:rPr>
      </w:pPr>
      <w:bookmarkStart w:id="27" w:name="_Ref178768718"/>
      <w:r w:rsidRPr="00E01AA2">
        <w:rPr>
          <w:rFonts w:asciiTheme="minorHAnsi" w:eastAsia="新細明體" w:hAnsiTheme="minorHAnsi" w:cstheme="minorHAnsi"/>
          <w:bCs/>
          <w:sz w:val="22"/>
          <w:szCs w:val="22"/>
          <w:lang w:eastAsia="zh-TW"/>
        </w:rPr>
        <w:t xml:space="preserve">Observation </w:t>
      </w:r>
      <w:r w:rsidRPr="00E01AA2">
        <w:rPr>
          <w:rFonts w:asciiTheme="minorHAnsi" w:eastAsia="新細明體" w:hAnsiTheme="minorHAnsi" w:cstheme="minorHAnsi"/>
          <w:bCs/>
          <w:sz w:val="22"/>
          <w:szCs w:val="22"/>
          <w:lang w:eastAsia="zh-TW"/>
        </w:rPr>
        <w:fldChar w:fldCharType="begin"/>
      </w:r>
      <w:r w:rsidRPr="00E01AA2">
        <w:rPr>
          <w:rFonts w:asciiTheme="minorHAnsi" w:eastAsia="新細明體" w:hAnsiTheme="minorHAnsi" w:cstheme="minorHAnsi"/>
          <w:bCs/>
          <w:sz w:val="22"/>
          <w:szCs w:val="22"/>
          <w:lang w:eastAsia="zh-TW"/>
        </w:rPr>
        <w:instrText xml:space="preserve"> SEQ Observation \* ARABIC </w:instrText>
      </w:r>
      <w:r w:rsidRPr="00E01AA2">
        <w:rPr>
          <w:rFonts w:asciiTheme="minorHAnsi" w:eastAsia="新細明體" w:hAnsiTheme="minorHAnsi" w:cstheme="minorHAnsi"/>
          <w:bCs/>
          <w:sz w:val="22"/>
          <w:szCs w:val="22"/>
          <w:lang w:eastAsia="zh-TW"/>
        </w:rPr>
        <w:fldChar w:fldCharType="separate"/>
      </w:r>
      <w:r w:rsidR="006537B6">
        <w:rPr>
          <w:rFonts w:asciiTheme="minorHAnsi" w:eastAsia="新細明體" w:hAnsiTheme="minorHAnsi" w:cstheme="minorHAnsi"/>
          <w:bCs/>
          <w:noProof/>
          <w:sz w:val="22"/>
          <w:szCs w:val="22"/>
          <w:lang w:eastAsia="zh-TW"/>
        </w:rPr>
        <w:t>4</w:t>
      </w:r>
      <w:r w:rsidRPr="00E01AA2">
        <w:rPr>
          <w:rFonts w:asciiTheme="minorHAnsi" w:eastAsia="新細明體" w:hAnsiTheme="minorHAnsi" w:cstheme="minorHAnsi"/>
          <w:bCs/>
          <w:sz w:val="22"/>
          <w:szCs w:val="22"/>
          <w:lang w:eastAsia="zh-TW"/>
        </w:rPr>
        <w:fldChar w:fldCharType="end"/>
      </w:r>
      <w:r w:rsidRPr="00E01AA2">
        <w:rPr>
          <w:rFonts w:asciiTheme="minorHAnsi" w:eastAsia="新細明體" w:hAnsiTheme="minorHAnsi" w:cstheme="minorHAnsi"/>
          <w:bCs/>
          <w:sz w:val="22"/>
          <w:szCs w:val="22"/>
          <w:lang w:eastAsia="zh-TW"/>
        </w:rPr>
        <w:t>: A combination of option2 and option3 can be an alternative assumption for FR1-like UE to provide both the spatial selectivity and the digital BF gains at the UE.</w:t>
      </w:r>
      <w:bookmarkEnd w:id="27"/>
    </w:p>
    <w:p w14:paraId="52485EE7" w14:textId="2D23D994" w:rsidR="0049568C" w:rsidRPr="00E01AA2" w:rsidRDefault="0049568C" w:rsidP="00E23E9A">
      <w:pPr>
        <w:pStyle w:val="Caption"/>
        <w:jc w:val="both"/>
        <w:rPr>
          <w:rFonts w:asciiTheme="minorHAnsi" w:eastAsia="新細明體" w:hAnsiTheme="minorHAnsi" w:cstheme="minorHAnsi"/>
          <w:bCs/>
          <w:sz w:val="22"/>
          <w:szCs w:val="22"/>
          <w:lang w:eastAsia="zh-TW"/>
        </w:rPr>
      </w:pPr>
      <w:bookmarkStart w:id="28" w:name="_Ref178768725"/>
      <w:r w:rsidRPr="00E01AA2">
        <w:rPr>
          <w:rFonts w:asciiTheme="minorHAnsi" w:eastAsia="新細明體" w:hAnsiTheme="minorHAnsi" w:cstheme="minorHAnsi"/>
          <w:bCs/>
          <w:sz w:val="22"/>
          <w:szCs w:val="22"/>
          <w:lang w:eastAsia="zh-TW"/>
        </w:rPr>
        <w:t xml:space="preserve">Proposal </w:t>
      </w:r>
      <w:r w:rsidRPr="00E01AA2">
        <w:rPr>
          <w:rFonts w:asciiTheme="minorHAnsi" w:eastAsia="新細明體" w:hAnsiTheme="minorHAnsi" w:cstheme="minorHAnsi"/>
          <w:bCs/>
          <w:sz w:val="22"/>
          <w:szCs w:val="22"/>
          <w:lang w:eastAsia="zh-TW"/>
        </w:rPr>
        <w:fldChar w:fldCharType="begin"/>
      </w:r>
      <w:r w:rsidRPr="00E01AA2">
        <w:rPr>
          <w:rFonts w:asciiTheme="minorHAnsi" w:eastAsia="新細明體" w:hAnsiTheme="minorHAnsi" w:cstheme="minorHAnsi"/>
          <w:bCs/>
          <w:sz w:val="22"/>
          <w:szCs w:val="22"/>
          <w:lang w:eastAsia="zh-TW"/>
        </w:rPr>
        <w:instrText xml:space="preserve"> SEQ Proposal \* ARABIC </w:instrText>
      </w:r>
      <w:r w:rsidRPr="00E01AA2">
        <w:rPr>
          <w:rFonts w:asciiTheme="minorHAnsi" w:eastAsia="新細明體" w:hAnsiTheme="minorHAnsi" w:cstheme="minorHAnsi"/>
          <w:bCs/>
          <w:sz w:val="22"/>
          <w:szCs w:val="22"/>
          <w:lang w:eastAsia="zh-TW"/>
        </w:rPr>
        <w:fldChar w:fldCharType="separate"/>
      </w:r>
      <w:r w:rsidRPr="00E01AA2">
        <w:rPr>
          <w:rFonts w:asciiTheme="minorHAnsi" w:eastAsia="新細明體" w:hAnsiTheme="minorHAnsi" w:cstheme="minorHAnsi"/>
          <w:bCs/>
          <w:sz w:val="22"/>
          <w:szCs w:val="22"/>
          <w:lang w:eastAsia="zh-TW"/>
        </w:rPr>
        <w:t>1</w:t>
      </w:r>
      <w:r w:rsidRPr="00E01AA2">
        <w:rPr>
          <w:rFonts w:asciiTheme="minorHAnsi" w:eastAsia="新細明體" w:hAnsiTheme="minorHAnsi" w:cstheme="minorHAnsi"/>
          <w:bCs/>
          <w:sz w:val="22"/>
          <w:szCs w:val="22"/>
          <w:lang w:eastAsia="zh-TW"/>
        </w:rPr>
        <w:fldChar w:fldCharType="end"/>
      </w:r>
      <w:r w:rsidRPr="00E01AA2">
        <w:rPr>
          <w:rFonts w:asciiTheme="minorHAnsi" w:eastAsia="新細明體" w:hAnsiTheme="minorHAnsi" w:cstheme="minorHAnsi"/>
          <w:bCs/>
          <w:sz w:val="22"/>
          <w:szCs w:val="22"/>
          <w:lang w:eastAsia="zh-TW"/>
        </w:rPr>
        <w:t>: As an alternative for FR1-like UE assumption, on top of option2, a constant gain G dB is applied to desired signals, and no additional gain is applied to interfering signals, assuming four antennas at the UE.</w:t>
      </w:r>
      <w:bookmarkEnd w:id="28"/>
    </w:p>
    <w:p w14:paraId="104B4FC4" w14:textId="77777777" w:rsidR="005C5C0D" w:rsidRPr="00C457BF" w:rsidRDefault="005C5C0D" w:rsidP="00E01AA2">
      <w:pPr>
        <w:pStyle w:val="Proposal"/>
        <w:numPr>
          <w:ilvl w:val="0"/>
          <w:numId w:val="0"/>
        </w:numPr>
        <w:ind w:left="1701" w:hanging="1701"/>
      </w:pPr>
      <w:bookmarkStart w:id="29" w:name="OLE_LINK43"/>
      <w:bookmarkStart w:id="30" w:name="OLE_LINK45"/>
      <w:bookmarkStart w:id="31" w:name="OLE_LINK12"/>
      <w:bookmarkEnd w:id="18"/>
      <w:bookmarkEnd w:id="19"/>
      <w:bookmarkEnd w:id="20"/>
      <w:bookmarkEnd w:id="21"/>
      <w:bookmarkEnd w:id="22"/>
    </w:p>
    <w:bookmarkEnd w:id="29"/>
    <w:bookmarkEnd w:id="30"/>
    <w:p w14:paraId="75DA6149" w14:textId="425ADBB8" w:rsidR="005C5C0D" w:rsidRDefault="005C5C0D" w:rsidP="005C5C0D">
      <w:pPr>
        <w:pStyle w:val="Heading2"/>
      </w:pPr>
      <w:r>
        <w:t>2.3</w:t>
      </w:r>
      <w:r>
        <w:tab/>
        <w:t>Other assumptions</w:t>
      </w:r>
    </w:p>
    <w:p w14:paraId="09D50668" w14:textId="703CD70F" w:rsidR="005C5C0D" w:rsidRDefault="005C5C0D" w:rsidP="005C5C0D">
      <w:pPr>
        <w:rPr>
          <w:rFonts w:asciiTheme="minorHAnsi" w:eastAsia="新細明體" w:hAnsiTheme="minorHAnsi" w:cstheme="minorHAnsi"/>
          <w:bCs/>
          <w:sz w:val="22"/>
          <w:szCs w:val="22"/>
          <w:lang w:eastAsia="zh-TW"/>
        </w:rPr>
      </w:pPr>
      <w:r>
        <w:rPr>
          <w:rFonts w:asciiTheme="minorHAnsi" w:eastAsia="新細明體" w:hAnsiTheme="minorHAnsi" w:cstheme="minorHAnsi"/>
          <w:bCs/>
          <w:sz w:val="22"/>
          <w:szCs w:val="22"/>
          <w:lang w:eastAsia="zh-TW"/>
        </w:rPr>
        <w:t xml:space="preserve">In the following table, we provide the parameters used </w:t>
      </w:r>
      <w:r w:rsidR="00DC5B45">
        <w:rPr>
          <w:rFonts w:asciiTheme="minorHAnsi" w:eastAsia="新細明體" w:hAnsiTheme="minorHAnsi" w:cstheme="minorHAnsi"/>
          <w:bCs/>
          <w:sz w:val="22"/>
          <w:szCs w:val="22"/>
          <w:lang w:eastAsia="zh-TW"/>
        </w:rPr>
        <w:t xml:space="preserve">in coexistence </w:t>
      </w:r>
      <w:r>
        <w:rPr>
          <w:rFonts w:asciiTheme="minorHAnsi" w:eastAsia="新細明體" w:hAnsiTheme="minorHAnsi" w:cstheme="minorHAnsi"/>
          <w:bCs/>
          <w:sz w:val="22"/>
          <w:szCs w:val="22"/>
          <w:lang w:eastAsia="zh-TW"/>
        </w:rPr>
        <w:t>simulation</w:t>
      </w:r>
      <w:r w:rsidR="00DC5B45">
        <w:rPr>
          <w:rFonts w:asciiTheme="minorHAnsi" w:eastAsia="新細明體" w:hAnsiTheme="minorHAnsi" w:cstheme="minorHAnsi"/>
          <w:bCs/>
          <w:sz w:val="22"/>
          <w:szCs w:val="22"/>
          <w:lang w:eastAsia="zh-TW"/>
        </w:rPr>
        <w:t>.</w:t>
      </w:r>
    </w:p>
    <w:tbl>
      <w:tblPr>
        <w:tblStyle w:val="TableGrid"/>
        <w:tblW w:w="0" w:type="auto"/>
        <w:tblLook w:val="04A0" w:firstRow="1" w:lastRow="0" w:firstColumn="1" w:lastColumn="0" w:noHBand="0" w:noVBand="1"/>
      </w:tblPr>
      <w:tblGrid>
        <w:gridCol w:w="2263"/>
        <w:gridCol w:w="7366"/>
      </w:tblGrid>
      <w:tr w:rsidR="005C5C0D" w:rsidRPr="005C5C0D" w14:paraId="06F05B23" w14:textId="77777777" w:rsidTr="00971B8E">
        <w:tc>
          <w:tcPr>
            <w:tcW w:w="2263" w:type="dxa"/>
            <w:shd w:val="clear" w:color="auto" w:fill="D9D9D9" w:themeFill="background1" w:themeFillShade="D9"/>
            <w:vAlign w:val="center"/>
          </w:tcPr>
          <w:p w14:paraId="27EE1476" w14:textId="68BFE909" w:rsidR="005C5C0D" w:rsidRPr="005C5C0D" w:rsidRDefault="005C5C0D" w:rsidP="00971B8E">
            <w:pPr>
              <w:spacing w:after="0"/>
              <w:jc w:val="both"/>
              <w:rPr>
                <w:rFonts w:asciiTheme="minorHAnsi" w:eastAsia="新細明體" w:hAnsiTheme="minorHAnsi" w:cstheme="minorHAnsi"/>
                <w:bCs/>
                <w:lang w:eastAsia="zh-TW"/>
              </w:rPr>
            </w:pPr>
            <w:r w:rsidRPr="005C5C0D">
              <w:rPr>
                <w:rFonts w:asciiTheme="minorHAnsi" w:eastAsia="新細明體" w:hAnsiTheme="minorHAnsi" w:cstheme="minorHAnsi"/>
                <w:bCs/>
                <w:lang w:eastAsia="zh-TW"/>
              </w:rPr>
              <w:t>Paramater</w:t>
            </w:r>
          </w:p>
        </w:tc>
        <w:tc>
          <w:tcPr>
            <w:tcW w:w="7366" w:type="dxa"/>
            <w:shd w:val="clear" w:color="auto" w:fill="D9D9D9" w:themeFill="background1" w:themeFillShade="D9"/>
            <w:vAlign w:val="center"/>
          </w:tcPr>
          <w:p w14:paraId="7393C4C3" w14:textId="694D0B7B" w:rsidR="005C5C0D" w:rsidRPr="005C5C0D" w:rsidRDefault="005C5C0D" w:rsidP="00971B8E">
            <w:pPr>
              <w:spacing w:after="0"/>
              <w:jc w:val="both"/>
              <w:rPr>
                <w:rFonts w:asciiTheme="minorHAnsi" w:eastAsia="新細明體" w:hAnsiTheme="minorHAnsi" w:cstheme="minorHAnsi"/>
                <w:bCs/>
                <w:lang w:eastAsia="zh-TW"/>
              </w:rPr>
            </w:pPr>
            <w:r w:rsidRPr="005C5C0D">
              <w:rPr>
                <w:rFonts w:asciiTheme="minorHAnsi" w:eastAsia="新細明體" w:hAnsiTheme="minorHAnsi" w:cstheme="minorHAnsi"/>
                <w:bCs/>
                <w:lang w:eastAsia="zh-TW"/>
              </w:rPr>
              <w:t>Configuration</w:t>
            </w:r>
          </w:p>
        </w:tc>
      </w:tr>
      <w:tr w:rsidR="00F84F9A" w:rsidRPr="005C5C0D" w14:paraId="3D18770E" w14:textId="77777777" w:rsidTr="00971B8E">
        <w:tc>
          <w:tcPr>
            <w:tcW w:w="2263" w:type="dxa"/>
            <w:vAlign w:val="center"/>
          </w:tcPr>
          <w:p w14:paraId="709ABB8F" w14:textId="7D9A5968" w:rsidR="00F84F9A" w:rsidRPr="005C5C0D" w:rsidRDefault="00F84F9A" w:rsidP="00971B8E">
            <w:pPr>
              <w:spacing w:after="0"/>
              <w:jc w:val="both"/>
              <w:rPr>
                <w:rFonts w:asciiTheme="minorHAnsi" w:eastAsia="新細明體" w:hAnsiTheme="minorHAnsi" w:cstheme="minorHAnsi"/>
                <w:bCs/>
                <w:lang w:eastAsia="zh-TW"/>
              </w:rPr>
            </w:pPr>
            <w:r>
              <w:rPr>
                <w:rFonts w:asciiTheme="minorHAnsi" w:eastAsia="新細明體" w:hAnsiTheme="minorHAnsi" w:cstheme="minorHAnsi" w:hint="eastAsia"/>
                <w:bCs/>
                <w:lang w:eastAsia="zh-TW"/>
              </w:rPr>
              <w:t>S</w:t>
            </w:r>
            <w:r>
              <w:rPr>
                <w:rFonts w:asciiTheme="minorHAnsi" w:eastAsia="新細明體" w:hAnsiTheme="minorHAnsi" w:cstheme="minorHAnsi"/>
                <w:bCs/>
                <w:lang w:eastAsia="zh-TW"/>
              </w:rPr>
              <w:t>cenario</w:t>
            </w:r>
          </w:p>
        </w:tc>
        <w:tc>
          <w:tcPr>
            <w:tcW w:w="7366" w:type="dxa"/>
            <w:vAlign w:val="center"/>
          </w:tcPr>
          <w:p w14:paraId="7B1A5AC0" w14:textId="3EEB8E88" w:rsidR="00DC5B45" w:rsidRPr="005C5C0D" w:rsidRDefault="00F84F9A" w:rsidP="00971B8E">
            <w:pPr>
              <w:spacing w:after="0"/>
              <w:jc w:val="both"/>
              <w:rPr>
                <w:rFonts w:asciiTheme="minorHAnsi" w:eastAsia="新細明體" w:hAnsiTheme="minorHAnsi" w:cstheme="minorHAnsi"/>
                <w:bCs/>
                <w:lang w:eastAsia="zh-TW"/>
              </w:rPr>
            </w:pPr>
            <w:r>
              <w:rPr>
                <w:rFonts w:asciiTheme="minorHAnsi" w:eastAsia="新細明體" w:hAnsiTheme="minorHAnsi" w:cstheme="minorHAnsi" w:hint="eastAsia"/>
                <w:bCs/>
                <w:lang w:eastAsia="zh-TW"/>
              </w:rPr>
              <w:t>U</w:t>
            </w:r>
            <w:r>
              <w:rPr>
                <w:rFonts w:asciiTheme="minorHAnsi" w:eastAsia="新細明體" w:hAnsiTheme="minorHAnsi" w:cstheme="minorHAnsi"/>
                <w:bCs/>
                <w:lang w:eastAsia="zh-TW"/>
              </w:rPr>
              <w:t>Ma outdoor</w:t>
            </w:r>
            <w:r w:rsidR="00DC5B45">
              <w:rPr>
                <w:rFonts w:asciiTheme="minorHAnsi" w:eastAsia="新細明體" w:hAnsiTheme="minorHAnsi" w:cstheme="minorHAnsi"/>
                <w:bCs/>
                <w:lang w:eastAsia="zh-TW"/>
              </w:rPr>
              <w:t xml:space="preserve"> with an ISD of 450m</w:t>
            </w:r>
          </w:p>
        </w:tc>
      </w:tr>
      <w:tr w:rsidR="00DC5B45" w:rsidRPr="005C5C0D" w14:paraId="0E18396B" w14:textId="77777777" w:rsidTr="00971B8E">
        <w:tc>
          <w:tcPr>
            <w:tcW w:w="2263" w:type="dxa"/>
            <w:vAlign w:val="center"/>
          </w:tcPr>
          <w:p w14:paraId="4F9D1267" w14:textId="527E1CA0" w:rsidR="00DC5B45" w:rsidRDefault="00DC5B45" w:rsidP="00971B8E">
            <w:pPr>
              <w:spacing w:after="0"/>
              <w:jc w:val="both"/>
              <w:rPr>
                <w:rFonts w:asciiTheme="minorHAnsi" w:eastAsia="新細明體" w:hAnsiTheme="minorHAnsi" w:cstheme="minorHAnsi"/>
                <w:bCs/>
                <w:lang w:eastAsia="zh-TW"/>
              </w:rPr>
            </w:pPr>
            <w:r>
              <w:rPr>
                <w:rFonts w:asciiTheme="minorHAnsi" w:eastAsia="新細明體" w:hAnsiTheme="minorHAnsi" w:cstheme="minorHAnsi" w:hint="eastAsia"/>
                <w:bCs/>
                <w:lang w:eastAsia="zh-TW"/>
              </w:rPr>
              <w:t>I</w:t>
            </w:r>
            <w:r>
              <w:rPr>
                <w:rFonts w:asciiTheme="minorHAnsi" w:eastAsia="新細明體" w:hAnsiTheme="minorHAnsi" w:cstheme="minorHAnsi"/>
                <w:bCs/>
                <w:lang w:eastAsia="zh-TW"/>
              </w:rPr>
              <w:t>ndoor UE ratio</w:t>
            </w:r>
          </w:p>
        </w:tc>
        <w:tc>
          <w:tcPr>
            <w:tcW w:w="7366" w:type="dxa"/>
            <w:vAlign w:val="center"/>
          </w:tcPr>
          <w:p w14:paraId="57D7D521" w14:textId="5B3793F8" w:rsidR="00DC5B45" w:rsidRDefault="00DC5B45" w:rsidP="00971B8E">
            <w:pPr>
              <w:spacing w:after="0"/>
              <w:jc w:val="both"/>
              <w:rPr>
                <w:rFonts w:asciiTheme="minorHAnsi" w:eastAsia="新細明體" w:hAnsiTheme="minorHAnsi" w:cstheme="minorHAnsi"/>
                <w:bCs/>
                <w:lang w:eastAsia="zh-TW"/>
              </w:rPr>
            </w:pPr>
            <w:r>
              <w:rPr>
                <w:rFonts w:asciiTheme="minorHAnsi" w:eastAsia="新細明體" w:hAnsiTheme="minorHAnsi" w:cstheme="minorHAnsi" w:hint="eastAsia"/>
                <w:bCs/>
                <w:lang w:eastAsia="zh-TW"/>
              </w:rPr>
              <w:t>2</w:t>
            </w:r>
            <w:r>
              <w:rPr>
                <w:rFonts w:asciiTheme="minorHAnsi" w:eastAsia="新細明體" w:hAnsiTheme="minorHAnsi" w:cstheme="minorHAnsi"/>
                <w:bCs/>
                <w:lang w:eastAsia="zh-TW"/>
              </w:rPr>
              <w:t>0%</w:t>
            </w:r>
          </w:p>
        </w:tc>
      </w:tr>
      <w:tr w:rsidR="00F84F9A" w:rsidRPr="005C5C0D" w14:paraId="6F1E50EF" w14:textId="77777777" w:rsidTr="00971B8E">
        <w:tc>
          <w:tcPr>
            <w:tcW w:w="2263" w:type="dxa"/>
            <w:vAlign w:val="center"/>
          </w:tcPr>
          <w:p w14:paraId="279E36DA" w14:textId="6FB5FA32" w:rsidR="00F84F9A" w:rsidRDefault="00F84F9A" w:rsidP="00971B8E">
            <w:pPr>
              <w:spacing w:after="0"/>
              <w:jc w:val="both"/>
              <w:rPr>
                <w:rFonts w:asciiTheme="minorHAnsi" w:eastAsia="新細明體" w:hAnsiTheme="minorHAnsi" w:cstheme="minorHAnsi"/>
                <w:bCs/>
                <w:lang w:eastAsia="zh-TW"/>
              </w:rPr>
            </w:pPr>
            <w:r>
              <w:rPr>
                <w:rFonts w:asciiTheme="minorHAnsi" w:eastAsia="新細明體" w:hAnsiTheme="minorHAnsi" w:cstheme="minorHAnsi" w:hint="eastAsia"/>
                <w:bCs/>
                <w:lang w:eastAsia="zh-TW"/>
              </w:rPr>
              <w:t>M</w:t>
            </w:r>
            <w:r>
              <w:rPr>
                <w:rFonts w:asciiTheme="minorHAnsi" w:eastAsia="新細明體" w:hAnsiTheme="minorHAnsi" w:cstheme="minorHAnsi"/>
                <w:bCs/>
                <w:lang w:eastAsia="zh-TW"/>
              </w:rPr>
              <w:t>ulti-operator network deployment</w:t>
            </w:r>
          </w:p>
        </w:tc>
        <w:tc>
          <w:tcPr>
            <w:tcW w:w="7366" w:type="dxa"/>
            <w:vAlign w:val="center"/>
          </w:tcPr>
          <w:p w14:paraId="7BAB2102" w14:textId="3DF9FC4E" w:rsidR="00DC5B45" w:rsidRDefault="00F84F9A" w:rsidP="00971B8E">
            <w:pPr>
              <w:spacing w:after="0"/>
              <w:jc w:val="both"/>
              <w:rPr>
                <w:rFonts w:asciiTheme="minorHAnsi" w:eastAsia="新細明體" w:hAnsiTheme="minorHAnsi" w:cstheme="minorHAnsi"/>
                <w:bCs/>
                <w:lang w:eastAsia="zh-TW"/>
              </w:rPr>
            </w:pPr>
            <w:r>
              <w:rPr>
                <w:rFonts w:asciiTheme="minorHAnsi" w:eastAsia="新細明體" w:hAnsiTheme="minorHAnsi" w:cstheme="minorHAnsi" w:hint="eastAsia"/>
                <w:bCs/>
                <w:lang w:eastAsia="zh-TW"/>
              </w:rPr>
              <w:t>B</w:t>
            </w:r>
            <w:r>
              <w:rPr>
                <w:rFonts w:asciiTheme="minorHAnsi" w:eastAsia="新細明體" w:hAnsiTheme="minorHAnsi" w:cstheme="minorHAnsi"/>
                <w:bCs/>
                <w:lang w:eastAsia="zh-TW"/>
              </w:rPr>
              <w:t>oth coordinated and uncoordinated operations</w:t>
            </w:r>
          </w:p>
        </w:tc>
      </w:tr>
      <w:tr w:rsidR="00DC5B45" w:rsidRPr="005C5C0D" w14:paraId="2AB59283" w14:textId="77777777" w:rsidTr="00971B8E">
        <w:tc>
          <w:tcPr>
            <w:tcW w:w="2263" w:type="dxa"/>
            <w:vAlign w:val="center"/>
          </w:tcPr>
          <w:p w14:paraId="67F1CE85" w14:textId="7FAAA76B" w:rsidR="00DC5B45" w:rsidRDefault="00DC5B45" w:rsidP="00971B8E">
            <w:pPr>
              <w:spacing w:after="0"/>
              <w:jc w:val="both"/>
              <w:rPr>
                <w:rFonts w:asciiTheme="minorHAnsi" w:eastAsia="新細明體" w:hAnsiTheme="minorHAnsi" w:cstheme="minorHAnsi"/>
                <w:bCs/>
                <w:lang w:eastAsia="zh-TW"/>
              </w:rPr>
            </w:pPr>
            <w:r>
              <w:rPr>
                <w:rFonts w:asciiTheme="minorHAnsi" w:eastAsia="新細明體" w:hAnsiTheme="minorHAnsi" w:cstheme="minorHAnsi" w:hint="eastAsia"/>
                <w:bCs/>
                <w:lang w:eastAsia="zh-TW"/>
              </w:rPr>
              <w:t>C</w:t>
            </w:r>
            <w:r>
              <w:rPr>
                <w:rFonts w:asciiTheme="minorHAnsi" w:eastAsia="新細明體" w:hAnsiTheme="minorHAnsi" w:cstheme="minorHAnsi"/>
                <w:bCs/>
                <w:lang w:eastAsia="zh-TW"/>
              </w:rPr>
              <w:t xml:space="preserve">hannel BW </w:t>
            </w:r>
          </w:p>
        </w:tc>
        <w:tc>
          <w:tcPr>
            <w:tcW w:w="7366" w:type="dxa"/>
            <w:vAlign w:val="center"/>
          </w:tcPr>
          <w:p w14:paraId="428CB2D6" w14:textId="127E906F" w:rsidR="00DC5B45" w:rsidRDefault="00DC5B45" w:rsidP="00971B8E">
            <w:pPr>
              <w:spacing w:after="0"/>
              <w:jc w:val="both"/>
              <w:rPr>
                <w:rFonts w:asciiTheme="minorHAnsi" w:eastAsia="新細明體" w:hAnsiTheme="minorHAnsi" w:cstheme="minorHAnsi"/>
                <w:bCs/>
                <w:lang w:eastAsia="zh-TW"/>
              </w:rPr>
            </w:pPr>
            <w:r>
              <w:rPr>
                <w:rFonts w:asciiTheme="minorHAnsi" w:eastAsia="新細明體" w:hAnsiTheme="minorHAnsi" w:cstheme="minorHAnsi" w:hint="eastAsia"/>
                <w:bCs/>
                <w:lang w:eastAsia="zh-TW"/>
              </w:rPr>
              <w:t>2</w:t>
            </w:r>
            <w:r>
              <w:rPr>
                <w:rFonts w:asciiTheme="minorHAnsi" w:eastAsia="新細明體" w:hAnsiTheme="minorHAnsi" w:cstheme="minorHAnsi"/>
                <w:bCs/>
                <w:lang w:eastAsia="zh-TW"/>
              </w:rPr>
              <w:t>00MHz</w:t>
            </w:r>
          </w:p>
        </w:tc>
      </w:tr>
      <w:tr w:rsidR="00DC5B45" w:rsidRPr="005C5C0D" w14:paraId="293624C9" w14:textId="77777777" w:rsidTr="00971B8E">
        <w:tc>
          <w:tcPr>
            <w:tcW w:w="2263" w:type="dxa"/>
            <w:vAlign w:val="center"/>
          </w:tcPr>
          <w:p w14:paraId="472BB732" w14:textId="3A990A9D" w:rsidR="00DC5B45" w:rsidRDefault="00DC5B45" w:rsidP="00971B8E">
            <w:pPr>
              <w:spacing w:after="0"/>
              <w:jc w:val="both"/>
              <w:rPr>
                <w:rFonts w:asciiTheme="minorHAnsi" w:eastAsia="新細明體" w:hAnsiTheme="minorHAnsi" w:cstheme="minorHAnsi"/>
                <w:bCs/>
                <w:lang w:eastAsia="zh-TW"/>
              </w:rPr>
            </w:pPr>
            <w:r>
              <w:rPr>
                <w:rFonts w:asciiTheme="minorHAnsi" w:eastAsia="新細明體" w:hAnsiTheme="minorHAnsi" w:cstheme="minorHAnsi" w:hint="eastAsia"/>
                <w:bCs/>
                <w:lang w:eastAsia="zh-TW"/>
              </w:rPr>
              <w:t>U</w:t>
            </w:r>
            <w:r>
              <w:rPr>
                <w:rFonts w:asciiTheme="minorHAnsi" w:eastAsia="新細明體" w:hAnsiTheme="minorHAnsi" w:cstheme="minorHAnsi"/>
                <w:bCs/>
                <w:lang w:eastAsia="zh-TW"/>
              </w:rPr>
              <w:t>E max TX power</w:t>
            </w:r>
          </w:p>
        </w:tc>
        <w:tc>
          <w:tcPr>
            <w:tcW w:w="7366" w:type="dxa"/>
            <w:vAlign w:val="center"/>
          </w:tcPr>
          <w:p w14:paraId="731FE236" w14:textId="4630691C" w:rsidR="00DC5B45" w:rsidRDefault="00DC5B45" w:rsidP="00971B8E">
            <w:pPr>
              <w:spacing w:after="0"/>
              <w:jc w:val="both"/>
              <w:rPr>
                <w:rFonts w:asciiTheme="minorHAnsi" w:eastAsia="新細明體" w:hAnsiTheme="minorHAnsi" w:cstheme="minorHAnsi"/>
                <w:bCs/>
                <w:lang w:eastAsia="zh-TW"/>
              </w:rPr>
            </w:pPr>
            <w:r>
              <w:rPr>
                <w:rFonts w:asciiTheme="minorHAnsi" w:eastAsia="新細明體" w:hAnsiTheme="minorHAnsi" w:cstheme="minorHAnsi" w:hint="eastAsia"/>
                <w:bCs/>
                <w:lang w:eastAsia="zh-TW"/>
              </w:rPr>
              <w:t>2</w:t>
            </w:r>
            <w:r>
              <w:rPr>
                <w:rFonts w:asciiTheme="minorHAnsi" w:eastAsia="新細明體" w:hAnsiTheme="minorHAnsi" w:cstheme="minorHAnsi"/>
                <w:bCs/>
                <w:lang w:eastAsia="zh-TW"/>
              </w:rPr>
              <w:t>3dBm</w:t>
            </w:r>
          </w:p>
        </w:tc>
      </w:tr>
      <w:tr w:rsidR="00DC5B45" w:rsidRPr="005C5C0D" w14:paraId="50F9AA11" w14:textId="77777777" w:rsidTr="00971B8E">
        <w:tc>
          <w:tcPr>
            <w:tcW w:w="2263" w:type="dxa"/>
            <w:vAlign w:val="center"/>
          </w:tcPr>
          <w:p w14:paraId="13A62B50" w14:textId="27D60FB2" w:rsidR="00DC5B45" w:rsidRPr="00DC5B45" w:rsidRDefault="00DC5B45" w:rsidP="00971B8E">
            <w:pPr>
              <w:spacing w:after="0"/>
              <w:jc w:val="both"/>
              <w:rPr>
                <w:rFonts w:asciiTheme="minorHAnsi" w:eastAsia="新細明體" w:hAnsiTheme="minorHAnsi" w:cstheme="minorHAnsi"/>
                <w:bCs/>
                <w:lang w:eastAsia="zh-TW"/>
              </w:rPr>
            </w:pPr>
            <w:r w:rsidRPr="00DC5B45">
              <w:rPr>
                <w:rFonts w:asciiTheme="minorHAnsi" w:eastAsia="新細明體" w:hAnsiTheme="minorHAnsi" w:cstheme="minorHAnsi" w:hint="eastAsia"/>
                <w:bCs/>
                <w:lang w:eastAsia="zh-TW"/>
              </w:rPr>
              <w:t>U</w:t>
            </w:r>
            <w:r w:rsidRPr="00DC5B45">
              <w:rPr>
                <w:rFonts w:asciiTheme="minorHAnsi" w:eastAsia="新細明體" w:hAnsiTheme="minorHAnsi" w:cstheme="minorHAnsi"/>
                <w:bCs/>
                <w:lang w:eastAsia="zh-TW"/>
              </w:rPr>
              <w:t xml:space="preserve">E antenna </w:t>
            </w:r>
          </w:p>
        </w:tc>
        <w:tc>
          <w:tcPr>
            <w:tcW w:w="7366" w:type="dxa"/>
            <w:vAlign w:val="center"/>
          </w:tcPr>
          <w:p w14:paraId="79B9CD92" w14:textId="77777777" w:rsidR="00DC5B45" w:rsidRPr="00DC5B45" w:rsidRDefault="00DC5B45" w:rsidP="00971B8E">
            <w:pPr>
              <w:spacing w:after="0"/>
              <w:jc w:val="both"/>
              <w:rPr>
                <w:rFonts w:asciiTheme="minorHAnsi" w:eastAsia="新細明體" w:hAnsiTheme="minorHAnsi" w:cstheme="minorHAnsi"/>
                <w:bCs/>
                <w:lang w:eastAsia="zh-TW"/>
              </w:rPr>
            </w:pPr>
            <w:r w:rsidRPr="00DC5B45">
              <w:rPr>
                <w:rFonts w:asciiTheme="minorHAnsi" w:eastAsia="新細明體" w:hAnsiTheme="minorHAnsi" w:cstheme="minorHAnsi"/>
                <w:bCs/>
                <w:lang w:eastAsia="zh-TW"/>
              </w:rPr>
              <w:t xml:space="preserve">FR1-like UE: </w:t>
            </w:r>
          </w:p>
          <w:p w14:paraId="63A8D3CE" w14:textId="77777777" w:rsidR="00DC5B45" w:rsidRPr="00DC5B45" w:rsidRDefault="00DC5B45" w:rsidP="00971B8E">
            <w:pPr>
              <w:pStyle w:val="ListParagraph"/>
              <w:numPr>
                <w:ilvl w:val="0"/>
                <w:numId w:val="55"/>
              </w:numPr>
              <w:jc w:val="both"/>
              <w:rPr>
                <w:rFonts w:asciiTheme="minorHAnsi" w:eastAsia="新細明體" w:hAnsiTheme="minorHAnsi" w:cstheme="minorHAnsi"/>
                <w:bCs/>
                <w:lang w:val="de-DE" w:eastAsia="zh-TW"/>
              </w:rPr>
            </w:pPr>
            <w:r w:rsidRPr="00DC5B45">
              <w:rPr>
                <w:rFonts w:asciiTheme="minorHAnsi" w:eastAsia="新細明體" w:hAnsiTheme="minorHAnsi" w:cstheme="minorHAnsi"/>
                <w:bCs/>
                <w:lang w:val="de-DE" w:eastAsia="zh-TW"/>
              </w:rPr>
              <w:t xml:space="preserve">Option2 </w:t>
            </w:r>
          </w:p>
          <w:p w14:paraId="38A4B8A0" w14:textId="1115A684" w:rsidR="00DC5B45" w:rsidRPr="00DC5B45" w:rsidRDefault="00DC5B45" w:rsidP="00971B8E">
            <w:pPr>
              <w:pStyle w:val="ListParagraph"/>
              <w:numPr>
                <w:ilvl w:val="0"/>
                <w:numId w:val="55"/>
              </w:numPr>
              <w:jc w:val="both"/>
              <w:rPr>
                <w:rFonts w:asciiTheme="minorHAnsi" w:eastAsia="新細明體" w:hAnsiTheme="minorHAnsi" w:cstheme="minorHAnsi"/>
                <w:bCs/>
                <w:lang w:val="de-DE" w:eastAsia="zh-TW"/>
              </w:rPr>
            </w:pPr>
            <w:r w:rsidRPr="00DC5B45">
              <w:rPr>
                <w:rFonts w:asciiTheme="minorHAnsi" w:eastAsia="新細明體" w:hAnsiTheme="minorHAnsi" w:cstheme="minorHAnsi"/>
                <w:bCs/>
                <w:lang w:val="de-DE" w:eastAsia="zh-TW"/>
              </w:rPr>
              <w:t>Option3</w:t>
            </w:r>
            <w:r w:rsidR="00271496">
              <w:rPr>
                <w:rFonts w:asciiTheme="minorHAnsi" w:eastAsia="新細明體" w:hAnsiTheme="minorHAnsi" w:cstheme="minorHAnsi"/>
                <w:bCs/>
                <w:lang w:val="de-DE" w:eastAsia="zh-TW"/>
              </w:rPr>
              <w:t xml:space="preserve"> with N=4 and G=3 </w:t>
            </w:r>
          </w:p>
          <w:p w14:paraId="423C9233" w14:textId="74FB4BD2" w:rsidR="00DC5B45" w:rsidRDefault="00DC5B45" w:rsidP="00971B8E">
            <w:pPr>
              <w:pStyle w:val="ListParagraph"/>
              <w:numPr>
                <w:ilvl w:val="0"/>
                <w:numId w:val="55"/>
              </w:numPr>
              <w:jc w:val="both"/>
              <w:rPr>
                <w:rFonts w:asciiTheme="minorHAnsi" w:eastAsia="新細明體" w:hAnsiTheme="minorHAnsi" w:cstheme="minorHAnsi"/>
                <w:bCs/>
                <w:lang w:val="de-DE" w:eastAsia="zh-TW"/>
              </w:rPr>
            </w:pPr>
            <w:r w:rsidRPr="00DC5B45">
              <w:rPr>
                <w:rFonts w:asciiTheme="minorHAnsi" w:eastAsia="新細明體" w:hAnsiTheme="minorHAnsi" w:cstheme="minorHAnsi"/>
                <w:bCs/>
                <w:lang w:val="de-DE" w:eastAsia="zh-TW"/>
              </w:rPr>
              <w:t>Option2+3</w:t>
            </w:r>
            <w:r w:rsidR="00271496">
              <w:rPr>
                <w:rFonts w:asciiTheme="minorHAnsi" w:eastAsia="新細明體" w:hAnsiTheme="minorHAnsi" w:cstheme="minorHAnsi"/>
                <w:bCs/>
                <w:lang w:val="de-DE" w:eastAsia="zh-TW"/>
              </w:rPr>
              <w:t xml:space="preserve"> with G=3 (see Sec. 2.2)</w:t>
            </w:r>
          </w:p>
          <w:p w14:paraId="74DEBDD2" w14:textId="77777777" w:rsidR="00DC5B45" w:rsidRPr="00DC5B45" w:rsidRDefault="00DC5B45" w:rsidP="00971B8E">
            <w:pPr>
              <w:pStyle w:val="ListParagraph"/>
              <w:ind w:left="480"/>
              <w:jc w:val="both"/>
              <w:rPr>
                <w:rFonts w:asciiTheme="minorHAnsi" w:eastAsia="新細明體" w:hAnsiTheme="minorHAnsi" w:cstheme="minorHAnsi"/>
                <w:bCs/>
                <w:lang w:val="de-DE" w:eastAsia="zh-TW"/>
              </w:rPr>
            </w:pPr>
          </w:p>
          <w:p w14:paraId="68D86723" w14:textId="585B6334" w:rsidR="00DC5B45" w:rsidRPr="00DC5B45" w:rsidRDefault="00DC5B45" w:rsidP="00971B8E">
            <w:pPr>
              <w:overflowPunct/>
              <w:autoSpaceDE/>
              <w:adjustRightInd/>
              <w:spacing w:after="0"/>
              <w:jc w:val="both"/>
              <w:textAlignment w:val="auto"/>
              <w:rPr>
                <w:rFonts w:asciiTheme="minorHAnsi" w:eastAsia="DengXian" w:hAnsiTheme="minorHAnsi" w:cstheme="minorHAnsi"/>
                <w:lang w:eastAsia="zh-CN"/>
              </w:rPr>
            </w:pPr>
            <w:r w:rsidRPr="00DC5B45">
              <w:rPr>
                <w:rFonts w:asciiTheme="minorHAnsi" w:hAnsiTheme="minorHAnsi" w:cstheme="minorHAnsi"/>
                <w:lang w:eastAsia="zh-CN"/>
              </w:rPr>
              <w:t>FR2-lik</w:t>
            </w:r>
            <w:r>
              <w:rPr>
                <w:rFonts w:asciiTheme="minorHAnsi" w:hAnsiTheme="minorHAnsi" w:cstheme="minorHAnsi"/>
                <w:lang w:eastAsia="zh-CN"/>
              </w:rPr>
              <w:t xml:space="preserve">e </w:t>
            </w:r>
            <w:r w:rsidRPr="00DC5B45">
              <w:rPr>
                <w:rFonts w:asciiTheme="minorHAnsi" w:hAnsiTheme="minorHAnsi" w:cstheme="minorHAnsi"/>
                <w:lang w:eastAsia="zh-CN"/>
              </w:rPr>
              <w:t xml:space="preserve">UE: Two panels with 1x2 array at each panel following Table 1-2 </w:t>
            </w:r>
            <w:r>
              <w:rPr>
                <w:rFonts w:asciiTheme="minorHAnsi" w:hAnsiTheme="minorHAnsi" w:cstheme="minorHAnsi"/>
                <w:lang w:eastAsia="zh-CN"/>
              </w:rPr>
              <w:t>in the WF [2]</w:t>
            </w:r>
            <w:r w:rsidRPr="00DC5B45">
              <w:rPr>
                <w:rFonts w:asciiTheme="minorHAnsi" w:hAnsiTheme="minorHAnsi" w:cstheme="minorHAnsi"/>
                <w:lang w:eastAsia="zh-CN"/>
              </w:rPr>
              <w:t xml:space="preserve"> with maximum gain across panels criterion. </w:t>
            </w:r>
          </w:p>
        </w:tc>
      </w:tr>
      <w:tr w:rsidR="00DC5B45" w:rsidRPr="005C5C0D" w14:paraId="66D31D1E" w14:textId="77777777" w:rsidTr="00971B8E">
        <w:tc>
          <w:tcPr>
            <w:tcW w:w="2263" w:type="dxa"/>
            <w:vAlign w:val="center"/>
          </w:tcPr>
          <w:p w14:paraId="0F16C599" w14:textId="32C4ED87" w:rsidR="00DC5B45" w:rsidRDefault="00DC5B45" w:rsidP="00971B8E">
            <w:pPr>
              <w:spacing w:after="0"/>
              <w:jc w:val="both"/>
              <w:rPr>
                <w:rFonts w:asciiTheme="minorHAnsi" w:eastAsia="新細明體" w:hAnsiTheme="minorHAnsi" w:cstheme="minorHAnsi"/>
                <w:bCs/>
                <w:lang w:eastAsia="zh-TW"/>
              </w:rPr>
            </w:pPr>
            <w:r>
              <w:rPr>
                <w:rFonts w:asciiTheme="minorHAnsi" w:eastAsia="新細明體" w:hAnsiTheme="minorHAnsi" w:cstheme="minorHAnsi"/>
                <w:bCs/>
                <w:lang w:eastAsia="zh-TW"/>
              </w:rPr>
              <w:t xml:space="preserve">BS antenna </w:t>
            </w:r>
          </w:p>
        </w:tc>
        <w:tc>
          <w:tcPr>
            <w:tcW w:w="7366" w:type="dxa"/>
            <w:vAlign w:val="center"/>
          </w:tcPr>
          <w:p w14:paraId="77A74370" w14:textId="47D919CD" w:rsidR="00DC5B45" w:rsidRDefault="00DC5B45" w:rsidP="00971B8E">
            <w:pPr>
              <w:spacing w:after="0"/>
              <w:jc w:val="both"/>
              <w:rPr>
                <w:rFonts w:asciiTheme="minorHAnsi" w:eastAsia="新細明體" w:hAnsiTheme="minorHAnsi" w:cstheme="minorHAnsi"/>
                <w:bCs/>
                <w:lang w:eastAsia="zh-TW"/>
              </w:rPr>
            </w:pPr>
            <w:r>
              <w:rPr>
                <w:rFonts w:asciiTheme="minorHAnsi" w:eastAsia="新細明體" w:hAnsiTheme="minorHAnsi" w:cstheme="minorHAnsi"/>
                <w:bCs/>
                <w:lang w:eastAsia="zh-TW"/>
              </w:rPr>
              <w:t>All the options captured in the WF [3]</w:t>
            </w:r>
          </w:p>
        </w:tc>
      </w:tr>
      <w:tr w:rsidR="00DC5B45" w:rsidRPr="005C5C0D" w14:paraId="41ADEE48" w14:textId="77777777" w:rsidTr="00971B8E">
        <w:tc>
          <w:tcPr>
            <w:tcW w:w="2263" w:type="dxa"/>
            <w:vAlign w:val="center"/>
          </w:tcPr>
          <w:p w14:paraId="24A83756" w14:textId="6DC7D909" w:rsidR="00DC5B45" w:rsidRDefault="00DC5B45" w:rsidP="00971B8E">
            <w:pPr>
              <w:spacing w:after="0"/>
              <w:jc w:val="both"/>
              <w:rPr>
                <w:rFonts w:asciiTheme="minorHAnsi" w:eastAsia="新細明體" w:hAnsiTheme="minorHAnsi" w:cstheme="minorHAnsi"/>
                <w:bCs/>
                <w:lang w:eastAsia="zh-TW"/>
              </w:rPr>
            </w:pPr>
            <w:r>
              <w:rPr>
                <w:rFonts w:asciiTheme="minorHAnsi" w:eastAsia="新細明體" w:hAnsiTheme="minorHAnsi" w:cstheme="minorHAnsi" w:hint="eastAsia"/>
                <w:bCs/>
                <w:lang w:eastAsia="zh-TW"/>
              </w:rPr>
              <w:t>O</w:t>
            </w:r>
            <w:r>
              <w:rPr>
                <w:rFonts w:asciiTheme="minorHAnsi" w:eastAsia="新細明體" w:hAnsiTheme="minorHAnsi" w:cstheme="minorHAnsi"/>
                <w:bCs/>
                <w:lang w:eastAsia="zh-TW"/>
              </w:rPr>
              <w:t>thers</w:t>
            </w:r>
          </w:p>
        </w:tc>
        <w:tc>
          <w:tcPr>
            <w:tcW w:w="7366" w:type="dxa"/>
            <w:vAlign w:val="center"/>
          </w:tcPr>
          <w:p w14:paraId="645F9397" w14:textId="4749DE23" w:rsidR="00DC5B45" w:rsidRDefault="00DC5B45" w:rsidP="00971B8E">
            <w:pPr>
              <w:spacing w:after="0"/>
              <w:jc w:val="both"/>
              <w:rPr>
                <w:rFonts w:asciiTheme="minorHAnsi" w:eastAsia="新細明體" w:hAnsiTheme="minorHAnsi" w:cstheme="minorHAnsi"/>
                <w:bCs/>
                <w:lang w:eastAsia="zh-TW"/>
              </w:rPr>
            </w:pPr>
            <w:r>
              <w:rPr>
                <w:rFonts w:asciiTheme="minorHAnsi" w:eastAsia="新細明體" w:hAnsiTheme="minorHAnsi" w:cstheme="minorHAnsi" w:hint="eastAsia"/>
                <w:bCs/>
                <w:lang w:eastAsia="zh-TW"/>
              </w:rPr>
              <w:t>F</w:t>
            </w:r>
            <w:r>
              <w:rPr>
                <w:rFonts w:asciiTheme="minorHAnsi" w:eastAsia="新細明體" w:hAnsiTheme="minorHAnsi" w:cstheme="minorHAnsi"/>
                <w:bCs/>
                <w:lang w:eastAsia="zh-TW"/>
              </w:rPr>
              <w:t>ollow TR38.922</w:t>
            </w:r>
          </w:p>
        </w:tc>
      </w:tr>
    </w:tbl>
    <w:p w14:paraId="211B7DF7" w14:textId="77777777" w:rsidR="005C5C0D" w:rsidRPr="005C5C0D" w:rsidRDefault="005C5C0D" w:rsidP="005C5C0D">
      <w:pPr>
        <w:rPr>
          <w:rFonts w:eastAsiaTheme="minorEastAsia"/>
          <w:bCs/>
        </w:rPr>
      </w:pPr>
    </w:p>
    <w:p w14:paraId="74F77B58" w14:textId="34CE4CC4" w:rsidR="004B16BF" w:rsidRDefault="004B16BF" w:rsidP="004B16BF">
      <w:pPr>
        <w:pStyle w:val="Heading1"/>
      </w:pPr>
      <w:r>
        <w:t>3</w:t>
      </w:r>
      <w:r>
        <w:tab/>
        <w:t>Coexistence simulation results</w:t>
      </w:r>
    </w:p>
    <w:p w14:paraId="31AC89D0" w14:textId="5163D01C" w:rsidR="004B16BF" w:rsidRPr="004D7A7F" w:rsidRDefault="00827C05" w:rsidP="004D7A7F">
      <w:pPr>
        <w:jc w:val="both"/>
        <w:rPr>
          <w:rFonts w:asciiTheme="minorHAnsi" w:eastAsia="新細明體" w:hAnsiTheme="minorHAnsi" w:cstheme="minorHAnsi"/>
          <w:bCs/>
          <w:sz w:val="22"/>
          <w:szCs w:val="22"/>
          <w:lang w:eastAsia="zh-TW"/>
        </w:rPr>
      </w:pPr>
      <w:r w:rsidRPr="004D7A7F">
        <w:rPr>
          <w:rFonts w:asciiTheme="minorHAnsi" w:eastAsia="新細明體" w:hAnsiTheme="minorHAnsi" w:cstheme="minorHAnsi" w:hint="eastAsia"/>
          <w:bCs/>
          <w:sz w:val="22"/>
          <w:szCs w:val="22"/>
          <w:lang w:eastAsia="zh-TW"/>
        </w:rPr>
        <w:t>I</w:t>
      </w:r>
      <w:r w:rsidRPr="004D7A7F">
        <w:rPr>
          <w:rFonts w:asciiTheme="minorHAnsi" w:eastAsia="新細明體" w:hAnsiTheme="minorHAnsi" w:cstheme="minorHAnsi"/>
          <w:bCs/>
          <w:sz w:val="22"/>
          <w:szCs w:val="22"/>
          <w:lang w:eastAsia="zh-TW"/>
        </w:rPr>
        <w:t>n this section, we provide our preliminary evaluation results</w:t>
      </w:r>
      <w:r w:rsidR="003E1DE5" w:rsidRPr="004D7A7F">
        <w:rPr>
          <w:rFonts w:asciiTheme="minorHAnsi" w:eastAsia="新細明體" w:hAnsiTheme="minorHAnsi" w:cstheme="minorHAnsi"/>
          <w:bCs/>
          <w:sz w:val="22"/>
          <w:szCs w:val="22"/>
          <w:lang w:eastAsia="zh-TW"/>
        </w:rPr>
        <w:t xml:space="preserve"> for </w:t>
      </w:r>
      <w:proofErr w:type="spellStart"/>
      <w:r w:rsidR="003E1DE5" w:rsidRPr="004D7A7F">
        <w:rPr>
          <w:rFonts w:asciiTheme="minorHAnsi" w:eastAsia="新細明體" w:hAnsiTheme="minorHAnsi" w:cstheme="minorHAnsi"/>
          <w:bCs/>
          <w:sz w:val="22"/>
          <w:szCs w:val="22"/>
          <w:lang w:eastAsia="zh-TW"/>
        </w:rPr>
        <w:t>UMa</w:t>
      </w:r>
      <w:proofErr w:type="spellEnd"/>
      <w:r w:rsidR="00DC5B45" w:rsidRPr="004D7A7F">
        <w:rPr>
          <w:rFonts w:asciiTheme="minorHAnsi" w:eastAsia="新細明體" w:hAnsiTheme="minorHAnsi" w:cstheme="minorHAnsi"/>
          <w:bCs/>
          <w:sz w:val="22"/>
          <w:szCs w:val="22"/>
          <w:lang w:eastAsia="zh-TW"/>
        </w:rPr>
        <w:t xml:space="preserve"> considering both coordinated and uncoordinated network for various UE and BS antenna assumptions</w:t>
      </w:r>
      <w:r w:rsidRPr="004D7A7F">
        <w:rPr>
          <w:rFonts w:asciiTheme="minorHAnsi" w:eastAsia="新細明體" w:hAnsiTheme="minorHAnsi" w:cstheme="minorHAnsi"/>
          <w:bCs/>
          <w:sz w:val="22"/>
          <w:szCs w:val="22"/>
          <w:lang w:eastAsia="zh-TW"/>
        </w:rPr>
        <w:t xml:space="preserve">. </w:t>
      </w:r>
    </w:p>
    <w:p w14:paraId="4D7522FB" w14:textId="26846BDB" w:rsidR="00DC5B45" w:rsidRDefault="00DC5B45" w:rsidP="00DC5B45">
      <w:pPr>
        <w:pStyle w:val="Heading2"/>
        <w:rPr>
          <w:lang w:eastAsia="zh-TW"/>
        </w:rPr>
      </w:pPr>
      <w:bookmarkStart w:id="32" w:name="OLE_LINK16"/>
      <w:r>
        <w:t>3.1</w:t>
      </w:r>
      <w:r>
        <w:tab/>
      </w:r>
      <w:bookmarkStart w:id="33" w:name="OLE_LINK4"/>
      <w:r>
        <w:rPr>
          <w:lang w:eastAsia="zh-TW"/>
        </w:rPr>
        <w:t>BS antenna number 4096 (subarray size = 8)</w:t>
      </w:r>
      <w:bookmarkEnd w:id="33"/>
    </w:p>
    <w:p w14:paraId="37373624" w14:textId="337D7C5B" w:rsidR="00BA19DA" w:rsidRDefault="003E1DE5" w:rsidP="004B16BF">
      <w:pPr>
        <w:rPr>
          <w:rFonts w:asciiTheme="minorHAnsi" w:eastAsia="新細明體" w:hAnsiTheme="minorHAnsi" w:cstheme="minorHAnsi"/>
          <w:lang w:eastAsia="zh-TW"/>
        </w:rPr>
      </w:pPr>
      <w:bookmarkStart w:id="34" w:name="OLE_LINK59"/>
      <w:r>
        <w:rPr>
          <w:rFonts w:asciiTheme="minorHAnsi" w:eastAsia="新細明體" w:hAnsiTheme="minorHAnsi" w:cstheme="minorHAnsi"/>
          <w:lang w:eastAsia="zh-TW"/>
        </w:rPr>
        <w:t>The corresponding CDF curves of the throughput</w:t>
      </w:r>
      <w:r w:rsidR="00F55270">
        <w:rPr>
          <w:rFonts w:asciiTheme="minorHAnsi" w:eastAsia="新細明體" w:hAnsiTheme="minorHAnsi" w:cstheme="minorHAnsi"/>
          <w:lang w:eastAsia="zh-TW"/>
        </w:rPr>
        <w:t xml:space="preserve"> loss</w:t>
      </w:r>
      <w:r>
        <w:rPr>
          <w:rFonts w:asciiTheme="minorHAnsi" w:eastAsia="新細明體" w:hAnsiTheme="minorHAnsi" w:cstheme="minorHAnsi"/>
          <w:lang w:eastAsia="zh-TW"/>
        </w:rPr>
        <w:t xml:space="preserve"> </w:t>
      </w:r>
      <w:r w:rsidR="00271496">
        <w:rPr>
          <w:rFonts w:asciiTheme="minorHAnsi" w:eastAsia="新細明體" w:hAnsiTheme="minorHAnsi" w:cstheme="minorHAnsi"/>
          <w:lang w:eastAsia="zh-TW"/>
        </w:rPr>
        <w:t>are</w:t>
      </w:r>
      <w:r>
        <w:rPr>
          <w:rFonts w:asciiTheme="minorHAnsi" w:eastAsia="新細明體" w:hAnsiTheme="minorHAnsi" w:cstheme="minorHAnsi"/>
          <w:lang w:eastAsia="zh-TW"/>
        </w:rPr>
        <w:t xml:space="preserve"> provided in below figures for reference.</w:t>
      </w:r>
    </w:p>
    <w:tbl>
      <w:tblPr>
        <w:tblStyle w:val="TableGrid"/>
        <w:tblW w:w="0" w:type="auto"/>
        <w:tblLayout w:type="fixed"/>
        <w:tblLook w:val="04A0" w:firstRow="1" w:lastRow="0" w:firstColumn="1" w:lastColumn="0" w:noHBand="0" w:noVBand="1"/>
      </w:tblPr>
      <w:tblGrid>
        <w:gridCol w:w="562"/>
        <w:gridCol w:w="993"/>
        <w:gridCol w:w="3969"/>
        <w:gridCol w:w="4105"/>
      </w:tblGrid>
      <w:tr w:rsidR="00271496" w14:paraId="04230A69" w14:textId="77777777" w:rsidTr="00271496">
        <w:tc>
          <w:tcPr>
            <w:tcW w:w="1555" w:type="dxa"/>
            <w:gridSpan w:val="2"/>
            <w:vAlign w:val="center"/>
          </w:tcPr>
          <w:p w14:paraId="213E0867" w14:textId="07AEE69A" w:rsidR="00271496" w:rsidRDefault="00271496" w:rsidP="003E1DE5">
            <w:pPr>
              <w:rPr>
                <w:rFonts w:asciiTheme="minorHAnsi" w:eastAsia="新細明體" w:hAnsiTheme="minorHAnsi" w:cstheme="minorHAnsi"/>
                <w:lang w:eastAsia="zh-TW"/>
              </w:rPr>
            </w:pPr>
            <w:bookmarkStart w:id="35" w:name="_Hlk178691242"/>
            <w:bookmarkStart w:id="36" w:name="OLE_LINK57"/>
            <w:bookmarkEnd w:id="34"/>
            <w:r>
              <w:rPr>
                <w:rFonts w:asciiTheme="minorHAnsi" w:eastAsia="新細明體" w:hAnsiTheme="minorHAnsi" w:cstheme="minorHAnsi" w:hint="eastAsia"/>
                <w:lang w:eastAsia="zh-TW"/>
              </w:rPr>
              <w:lastRenderedPageBreak/>
              <w:t>N</w:t>
            </w:r>
            <w:r>
              <w:rPr>
                <w:rFonts w:asciiTheme="minorHAnsi" w:eastAsia="新細明體" w:hAnsiTheme="minorHAnsi" w:cstheme="minorHAnsi"/>
                <w:lang w:eastAsia="zh-TW"/>
              </w:rPr>
              <w:t>etwork deployment</w:t>
            </w:r>
          </w:p>
        </w:tc>
        <w:tc>
          <w:tcPr>
            <w:tcW w:w="3969" w:type="dxa"/>
          </w:tcPr>
          <w:p w14:paraId="7ECC1215" w14:textId="2F847DAA" w:rsidR="00271496" w:rsidRDefault="00271496" w:rsidP="003E1DE5">
            <w:pPr>
              <w:rPr>
                <w:rFonts w:asciiTheme="minorHAnsi" w:eastAsia="新細明體" w:hAnsiTheme="minorHAnsi" w:cstheme="minorHAnsi"/>
                <w:lang w:eastAsia="zh-TW"/>
              </w:rPr>
            </w:pPr>
            <w:r>
              <w:rPr>
                <w:rFonts w:asciiTheme="minorHAnsi" w:eastAsia="新細明體" w:hAnsiTheme="minorHAnsi" w:cstheme="minorHAnsi" w:hint="eastAsia"/>
                <w:lang w:eastAsia="zh-TW"/>
              </w:rPr>
              <w:t>C</w:t>
            </w:r>
            <w:r>
              <w:rPr>
                <w:rFonts w:asciiTheme="minorHAnsi" w:eastAsia="新細明體" w:hAnsiTheme="minorHAnsi" w:cstheme="minorHAnsi"/>
                <w:lang w:eastAsia="zh-TW"/>
              </w:rPr>
              <w:t>oordinated network</w:t>
            </w:r>
          </w:p>
        </w:tc>
        <w:tc>
          <w:tcPr>
            <w:tcW w:w="4105" w:type="dxa"/>
          </w:tcPr>
          <w:p w14:paraId="63D52CC2" w14:textId="1AC44079" w:rsidR="00271496" w:rsidRPr="00271496" w:rsidRDefault="00271496" w:rsidP="003E1DE5">
            <w:pPr>
              <w:rPr>
                <w:rFonts w:asciiTheme="minorHAnsi" w:eastAsia="新細明體" w:hAnsiTheme="minorHAnsi" w:cstheme="minorHAnsi"/>
                <w:b/>
                <w:sz w:val="20"/>
                <w:lang w:eastAsia="zh-TW"/>
              </w:rPr>
            </w:pPr>
            <w:r>
              <w:rPr>
                <w:rFonts w:asciiTheme="minorHAnsi" w:eastAsia="新細明體" w:hAnsiTheme="minorHAnsi" w:cstheme="minorHAnsi"/>
                <w:lang w:eastAsia="zh-TW"/>
              </w:rPr>
              <w:t>Uncoordinated network</w:t>
            </w:r>
          </w:p>
        </w:tc>
      </w:tr>
      <w:bookmarkEnd w:id="35"/>
      <w:tr w:rsidR="00271496" w14:paraId="4EA9D03B" w14:textId="77777777" w:rsidTr="00271496">
        <w:tc>
          <w:tcPr>
            <w:tcW w:w="562" w:type="dxa"/>
            <w:vMerge w:val="restart"/>
            <w:vAlign w:val="center"/>
          </w:tcPr>
          <w:p w14:paraId="112BB42F" w14:textId="2476AC4C" w:rsidR="00271496" w:rsidRDefault="00271496" w:rsidP="003E1DE5">
            <w:pPr>
              <w:rPr>
                <w:rFonts w:asciiTheme="minorHAnsi" w:eastAsia="新細明體" w:hAnsiTheme="minorHAnsi" w:cstheme="minorHAnsi"/>
                <w:lang w:eastAsia="zh-TW"/>
              </w:rPr>
            </w:pPr>
            <w:r>
              <w:rPr>
                <w:rFonts w:asciiTheme="minorHAnsi" w:eastAsia="新細明體" w:hAnsiTheme="minorHAnsi" w:cstheme="minorHAnsi"/>
                <w:lang w:eastAsia="zh-TW"/>
              </w:rPr>
              <w:t>DL</w:t>
            </w:r>
          </w:p>
        </w:tc>
        <w:tc>
          <w:tcPr>
            <w:tcW w:w="993" w:type="dxa"/>
            <w:vAlign w:val="center"/>
          </w:tcPr>
          <w:p w14:paraId="60F6BB76" w14:textId="77BCA13E" w:rsidR="00271496" w:rsidRDefault="00271496" w:rsidP="003E1DE5">
            <w:pPr>
              <w:rPr>
                <w:rFonts w:asciiTheme="minorHAnsi" w:eastAsia="新細明體" w:hAnsiTheme="minorHAnsi" w:cstheme="minorHAnsi"/>
                <w:lang w:eastAsia="zh-TW"/>
              </w:rPr>
            </w:pPr>
            <w:r>
              <w:rPr>
                <w:rFonts w:asciiTheme="minorHAnsi" w:eastAsia="新細明體" w:hAnsiTheme="minorHAnsi" w:cstheme="minorHAnsi"/>
                <w:lang w:eastAsia="zh-TW"/>
              </w:rPr>
              <w:t>Cell average</w:t>
            </w:r>
          </w:p>
        </w:tc>
        <w:tc>
          <w:tcPr>
            <w:tcW w:w="3969" w:type="dxa"/>
          </w:tcPr>
          <w:p w14:paraId="2BE42360" w14:textId="7AABAA56" w:rsidR="00271496" w:rsidRDefault="00271496" w:rsidP="003E1DE5">
            <w:pPr>
              <w:rPr>
                <w:rFonts w:asciiTheme="minorHAnsi" w:eastAsia="新細明體" w:hAnsiTheme="minorHAnsi" w:cstheme="minorHAnsi"/>
                <w:lang w:eastAsia="zh-TW"/>
              </w:rPr>
            </w:pPr>
            <w:r>
              <w:rPr>
                <w:noProof/>
              </w:rPr>
              <w:drawing>
                <wp:inline distT="0" distB="0" distL="0" distR="0" wp14:anchorId="26B290B1" wp14:editId="6B91CF62">
                  <wp:extent cx="2421793" cy="1922809"/>
                  <wp:effectExtent l="0" t="0" r="0" b="127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20">
                            <a:extLst>
                              <a:ext uri="{28A0092B-C50C-407E-A947-70E740481C1C}">
                                <a14:useLocalDpi xmlns:a14="http://schemas.microsoft.com/office/drawing/2010/main" val="0"/>
                              </a:ext>
                            </a:extLst>
                          </a:blip>
                          <a:stretch>
                            <a:fillRect/>
                          </a:stretch>
                        </pic:blipFill>
                        <pic:spPr>
                          <a:xfrm>
                            <a:off x="0" y="0"/>
                            <a:ext cx="2421793" cy="1922809"/>
                          </a:xfrm>
                          <a:prstGeom prst="rect">
                            <a:avLst/>
                          </a:prstGeom>
                        </pic:spPr>
                      </pic:pic>
                    </a:graphicData>
                  </a:graphic>
                </wp:inline>
              </w:drawing>
            </w:r>
          </w:p>
        </w:tc>
        <w:tc>
          <w:tcPr>
            <w:tcW w:w="4105" w:type="dxa"/>
          </w:tcPr>
          <w:p w14:paraId="7482880A" w14:textId="156CD780" w:rsidR="00271496" w:rsidRDefault="00271496" w:rsidP="003E1DE5">
            <w:pPr>
              <w:rPr>
                <w:rFonts w:asciiTheme="minorHAnsi" w:eastAsia="新細明體" w:hAnsiTheme="minorHAnsi" w:cstheme="minorHAnsi"/>
                <w:lang w:eastAsia="zh-TW"/>
              </w:rPr>
            </w:pPr>
            <w:r>
              <w:rPr>
                <w:noProof/>
              </w:rPr>
              <w:drawing>
                <wp:inline distT="0" distB="0" distL="0" distR="0" wp14:anchorId="0B94134F" wp14:editId="0D711463">
                  <wp:extent cx="2469515" cy="1913004"/>
                  <wp:effectExtent l="0" t="0" r="6985"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pic:nvPicPr>
                        <pic:blipFill>
                          <a:blip r:embed="rId21">
                            <a:extLst>
                              <a:ext uri="{28A0092B-C50C-407E-A947-70E740481C1C}">
                                <a14:useLocalDpi xmlns:a14="http://schemas.microsoft.com/office/drawing/2010/main" val="0"/>
                              </a:ext>
                            </a:extLst>
                          </a:blip>
                          <a:stretch>
                            <a:fillRect/>
                          </a:stretch>
                        </pic:blipFill>
                        <pic:spPr>
                          <a:xfrm>
                            <a:off x="0" y="0"/>
                            <a:ext cx="2469515" cy="1913004"/>
                          </a:xfrm>
                          <a:prstGeom prst="rect">
                            <a:avLst/>
                          </a:prstGeom>
                        </pic:spPr>
                      </pic:pic>
                    </a:graphicData>
                  </a:graphic>
                </wp:inline>
              </w:drawing>
            </w:r>
          </w:p>
        </w:tc>
      </w:tr>
      <w:tr w:rsidR="00271496" w14:paraId="2B1942E9" w14:textId="77777777" w:rsidTr="00271496">
        <w:tc>
          <w:tcPr>
            <w:tcW w:w="562" w:type="dxa"/>
            <w:vMerge/>
            <w:vAlign w:val="center"/>
          </w:tcPr>
          <w:p w14:paraId="6AECEA6F" w14:textId="77777777" w:rsidR="00271496" w:rsidRDefault="00271496" w:rsidP="003E1DE5">
            <w:pPr>
              <w:rPr>
                <w:rFonts w:asciiTheme="minorHAnsi" w:eastAsia="新細明體" w:hAnsiTheme="minorHAnsi" w:cstheme="minorHAnsi"/>
                <w:lang w:eastAsia="zh-TW"/>
              </w:rPr>
            </w:pPr>
          </w:p>
        </w:tc>
        <w:tc>
          <w:tcPr>
            <w:tcW w:w="993" w:type="dxa"/>
            <w:vAlign w:val="center"/>
          </w:tcPr>
          <w:p w14:paraId="63A65726" w14:textId="5CF30290" w:rsidR="00271496" w:rsidRDefault="00271496" w:rsidP="003E1DE5">
            <w:pPr>
              <w:rPr>
                <w:rFonts w:asciiTheme="minorHAnsi" w:eastAsia="新細明體" w:hAnsiTheme="minorHAnsi" w:cstheme="minorHAnsi"/>
                <w:lang w:eastAsia="zh-TW"/>
              </w:rPr>
            </w:pPr>
            <w:r>
              <w:rPr>
                <w:rFonts w:asciiTheme="minorHAnsi" w:eastAsia="新細明體" w:hAnsiTheme="minorHAnsi" w:cstheme="minorHAnsi"/>
                <w:lang w:eastAsia="zh-TW"/>
              </w:rPr>
              <w:t>5%-tile UE</w:t>
            </w:r>
          </w:p>
        </w:tc>
        <w:tc>
          <w:tcPr>
            <w:tcW w:w="3969" w:type="dxa"/>
          </w:tcPr>
          <w:p w14:paraId="61B86BFA" w14:textId="23A2A1CF" w:rsidR="00271496" w:rsidRDefault="00271496" w:rsidP="003E1DE5">
            <w:pPr>
              <w:rPr>
                <w:rFonts w:asciiTheme="minorHAnsi" w:eastAsia="新細明體" w:hAnsiTheme="minorHAnsi" w:cstheme="minorHAnsi"/>
                <w:lang w:eastAsia="zh-TW"/>
              </w:rPr>
            </w:pPr>
            <w:r>
              <w:rPr>
                <w:noProof/>
              </w:rPr>
              <w:drawing>
                <wp:inline distT="0" distB="0" distL="0" distR="0" wp14:anchorId="3126444A" wp14:editId="21E6FCA8">
                  <wp:extent cx="2354191" cy="1908000"/>
                  <wp:effectExtent l="0" t="0" r="825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22">
                            <a:extLst>
                              <a:ext uri="{28A0092B-C50C-407E-A947-70E740481C1C}">
                                <a14:useLocalDpi xmlns:a14="http://schemas.microsoft.com/office/drawing/2010/main" val="0"/>
                              </a:ext>
                            </a:extLst>
                          </a:blip>
                          <a:stretch>
                            <a:fillRect/>
                          </a:stretch>
                        </pic:blipFill>
                        <pic:spPr>
                          <a:xfrm>
                            <a:off x="0" y="0"/>
                            <a:ext cx="2354191" cy="1908000"/>
                          </a:xfrm>
                          <a:prstGeom prst="rect">
                            <a:avLst/>
                          </a:prstGeom>
                        </pic:spPr>
                      </pic:pic>
                    </a:graphicData>
                  </a:graphic>
                </wp:inline>
              </w:drawing>
            </w:r>
          </w:p>
        </w:tc>
        <w:tc>
          <w:tcPr>
            <w:tcW w:w="4105" w:type="dxa"/>
          </w:tcPr>
          <w:p w14:paraId="7F6A4656" w14:textId="37B25823" w:rsidR="00271496" w:rsidRDefault="00271496" w:rsidP="003E1DE5">
            <w:pPr>
              <w:rPr>
                <w:rFonts w:asciiTheme="minorHAnsi" w:eastAsia="新細明體" w:hAnsiTheme="minorHAnsi" w:cstheme="minorHAnsi"/>
                <w:lang w:eastAsia="zh-TW"/>
              </w:rPr>
            </w:pPr>
            <w:r>
              <w:rPr>
                <w:noProof/>
              </w:rPr>
              <w:drawing>
                <wp:inline distT="0" distB="0" distL="0" distR="0" wp14:anchorId="4FEC03E4" wp14:editId="4D225995">
                  <wp:extent cx="2447925" cy="1882029"/>
                  <wp:effectExtent l="0" t="0" r="0" b="444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447925" cy="1882029"/>
                          </a:xfrm>
                          <a:prstGeom prst="rect">
                            <a:avLst/>
                          </a:prstGeom>
                        </pic:spPr>
                      </pic:pic>
                    </a:graphicData>
                  </a:graphic>
                </wp:inline>
              </w:drawing>
            </w:r>
          </w:p>
        </w:tc>
      </w:tr>
      <w:tr w:rsidR="00271496" w14:paraId="5CB48562" w14:textId="77777777" w:rsidTr="00271496">
        <w:tc>
          <w:tcPr>
            <w:tcW w:w="562" w:type="dxa"/>
            <w:vMerge w:val="restart"/>
            <w:vAlign w:val="center"/>
          </w:tcPr>
          <w:p w14:paraId="4D690435" w14:textId="58279179" w:rsidR="00271496" w:rsidRDefault="00271496" w:rsidP="003E1DE5">
            <w:pPr>
              <w:rPr>
                <w:rFonts w:asciiTheme="minorHAnsi" w:eastAsia="新細明體" w:hAnsiTheme="minorHAnsi" w:cstheme="minorHAnsi"/>
                <w:lang w:eastAsia="zh-TW"/>
              </w:rPr>
            </w:pPr>
            <w:r>
              <w:rPr>
                <w:rFonts w:asciiTheme="minorHAnsi" w:eastAsia="新細明體" w:hAnsiTheme="minorHAnsi" w:cstheme="minorHAnsi"/>
                <w:lang w:eastAsia="zh-TW"/>
              </w:rPr>
              <w:t>UL</w:t>
            </w:r>
          </w:p>
        </w:tc>
        <w:tc>
          <w:tcPr>
            <w:tcW w:w="993" w:type="dxa"/>
            <w:vAlign w:val="center"/>
          </w:tcPr>
          <w:p w14:paraId="0328AD41" w14:textId="0104A98D" w:rsidR="00271496" w:rsidRDefault="00271496" w:rsidP="003E1DE5">
            <w:pPr>
              <w:rPr>
                <w:rFonts w:asciiTheme="minorHAnsi" w:eastAsia="新細明體" w:hAnsiTheme="minorHAnsi" w:cstheme="minorHAnsi"/>
                <w:lang w:eastAsia="zh-TW"/>
              </w:rPr>
            </w:pPr>
            <w:r>
              <w:rPr>
                <w:rFonts w:asciiTheme="minorHAnsi" w:eastAsia="新細明體" w:hAnsiTheme="minorHAnsi" w:cstheme="minorHAnsi"/>
                <w:lang w:eastAsia="zh-TW"/>
              </w:rPr>
              <w:t>Cell average</w:t>
            </w:r>
          </w:p>
        </w:tc>
        <w:tc>
          <w:tcPr>
            <w:tcW w:w="3969" w:type="dxa"/>
          </w:tcPr>
          <w:p w14:paraId="11837BC7" w14:textId="7AC756D2" w:rsidR="00271496" w:rsidRDefault="00271496" w:rsidP="003E1DE5">
            <w:pPr>
              <w:rPr>
                <w:rFonts w:asciiTheme="minorHAnsi" w:eastAsia="新細明體" w:hAnsiTheme="minorHAnsi" w:cstheme="minorHAnsi"/>
                <w:lang w:eastAsia="zh-TW"/>
              </w:rPr>
            </w:pPr>
            <w:r>
              <w:rPr>
                <w:noProof/>
              </w:rPr>
              <w:drawing>
                <wp:inline distT="0" distB="0" distL="0" distR="0" wp14:anchorId="4C5AA09D" wp14:editId="4BD07748">
                  <wp:extent cx="2383155" cy="1864360"/>
                  <wp:effectExtent l="0" t="0" r="0" b="254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83155" cy="1864360"/>
                          </a:xfrm>
                          <a:prstGeom prst="rect">
                            <a:avLst/>
                          </a:prstGeom>
                        </pic:spPr>
                      </pic:pic>
                    </a:graphicData>
                  </a:graphic>
                </wp:inline>
              </w:drawing>
            </w:r>
          </w:p>
        </w:tc>
        <w:tc>
          <w:tcPr>
            <w:tcW w:w="4105" w:type="dxa"/>
          </w:tcPr>
          <w:p w14:paraId="4A8B4A77" w14:textId="7B9095E8" w:rsidR="00271496" w:rsidRDefault="00271496" w:rsidP="003E1DE5">
            <w:pPr>
              <w:rPr>
                <w:rFonts w:asciiTheme="minorHAnsi" w:eastAsia="新細明體" w:hAnsiTheme="minorHAnsi" w:cstheme="minorHAnsi"/>
                <w:lang w:eastAsia="zh-TW"/>
              </w:rPr>
            </w:pPr>
            <w:r>
              <w:rPr>
                <w:noProof/>
              </w:rPr>
              <w:drawing>
                <wp:inline distT="0" distB="0" distL="0" distR="0" wp14:anchorId="74D3E27C" wp14:editId="7FA49CF7">
                  <wp:extent cx="2469515" cy="1911985"/>
                  <wp:effectExtent l="0" t="0" r="698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469515" cy="1911985"/>
                          </a:xfrm>
                          <a:prstGeom prst="rect">
                            <a:avLst/>
                          </a:prstGeom>
                        </pic:spPr>
                      </pic:pic>
                    </a:graphicData>
                  </a:graphic>
                </wp:inline>
              </w:drawing>
            </w:r>
          </w:p>
        </w:tc>
      </w:tr>
      <w:tr w:rsidR="00271496" w14:paraId="5CD03DC1" w14:textId="77777777" w:rsidTr="00271496">
        <w:tc>
          <w:tcPr>
            <w:tcW w:w="562" w:type="dxa"/>
            <w:vMerge/>
            <w:vAlign w:val="center"/>
          </w:tcPr>
          <w:p w14:paraId="528474C3" w14:textId="77777777" w:rsidR="00271496" w:rsidRDefault="00271496" w:rsidP="003E1DE5">
            <w:pPr>
              <w:rPr>
                <w:rFonts w:asciiTheme="minorHAnsi" w:eastAsia="新細明體" w:hAnsiTheme="minorHAnsi" w:cstheme="minorHAnsi"/>
                <w:lang w:eastAsia="zh-TW"/>
              </w:rPr>
            </w:pPr>
          </w:p>
        </w:tc>
        <w:tc>
          <w:tcPr>
            <w:tcW w:w="993" w:type="dxa"/>
            <w:vAlign w:val="center"/>
          </w:tcPr>
          <w:p w14:paraId="146DDC64" w14:textId="1F3FF83A" w:rsidR="00271496" w:rsidRDefault="00271496" w:rsidP="003E1DE5">
            <w:pPr>
              <w:rPr>
                <w:rFonts w:asciiTheme="minorHAnsi" w:eastAsia="新細明體" w:hAnsiTheme="minorHAnsi" w:cstheme="minorHAnsi"/>
                <w:lang w:eastAsia="zh-TW"/>
              </w:rPr>
            </w:pPr>
            <w:r>
              <w:rPr>
                <w:rFonts w:asciiTheme="minorHAnsi" w:eastAsia="新細明體" w:hAnsiTheme="minorHAnsi" w:cstheme="minorHAnsi"/>
                <w:lang w:eastAsia="zh-TW"/>
              </w:rPr>
              <w:t>5%-tile UE</w:t>
            </w:r>
          </w:p>
        </w:tc>
        <w:tc>
          <w:tcPr>
            <w:tcW w:w="3969" w:type="dxa"/>
          </w:tcPr>
          <w:p w14:paraId="0970CDCD" w14:textId="7C82B703" w:rsidR="00271496" w:rsidRDefault="00271496" w:rsidP="003E1DE5">
            <w:pPr>
              <w:rPr>
                <w:rFonts w:asciiTheme="minorHAnsi" w:eastAsia="新細明體" w:hAnsiTheme="minorHAnsi" w:cstheme="minorHAnsi"/>
                <w:lang w:eastAsia="zh-TW"/>
              </w:rPr>
            </w:pPr>
            <w:r>
              <w:rPr>
                <w:noProof/>
              </w:rPr>
              <w:drawing>
                <wp:inline distT="0" distB="0" distL="0" distR="0" wp14:anchorId="3DB3E261" wp14:editId="3900797B">
                  <wp:extent cx="2383155" cy="1875155"/>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383155" cy="1875155"/>
                          </a:xfrm>
                          <a:prstGeom prst="rect">
                            <a:avLst/>
                          </a:prstGeom>
                        </pic:spPr>
                      </pic:pic>
                    </a:graphicData>
                  </a:graphic>
                </wp:inline>
              </w:drawing>
            </w:r>
          </w:p>
        </w:tc>
        <w:tc>
          <w:tcPr>
            <w:tcW w:w="4105" w:type="dxa"/>
          </w:tcPr>
          <w:p w14:paraId="55ACAF5C" w14:textId="077710BE" w:rsidR="00271496" w:rsidRDefault="00271496" w:rsidP="003E1DE5">
            <w:pPr>
              <w:rPr>
                <w:rFonts w:asciiTheme="minorHAnsi" w:eastAsia="新細明體" w:hAnsiTheme="minorHAnsi" w:cstheme="minorHAnsi"/>
                <w:lang w:eastAsia="zh-TW"/>
              </w:rPr>
            </w:pPr>
            <w:r>
              <w:rPr>
                <w:noProof/>
              </w:rPr>
              <w:drawing>
                <wp:inline distT="0" distB="0" distL="0" distR="0" wp14:anchorId="7DCA08C9" wp14:editId="4ABFF6F6">
                  <wp:extent cx="2469515" cy="1906270"/>
                  <wp:effectExtent l="0" t="0" r="6985"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69515" cy="1906270"/>
                          </a:xfrm>
                          <a:prstGeom prst="rect">
                            <a:avLst/>
                          </a:prstGeom>
                        </pic:spPr>
                      </pic:pic>
                    </a:graphicData>
                  </a:graphic>
                </wp:inline>
              </w:drawing>
            </w:r>
          </w:p>
        </w:tc>
      </w:tr>
    </w:tbl>
    <w:p w14:paraId="62E513D5" w14:textId="77777777" w:rsidR="003E1DE5" w:rsidRDefault="003E1DE5" w:rsidP="003E1DE5">
      <w:pPr>
        <w:rPr>
          <w:rFonts w:asciiTheme="minorHAnsi" w:eastAsia="新細明體" w:hAnsiTheme="minorHAnsi" w:cstheme="minorHAnsi"/>
          <w:lang w:eastAsia="zh-TW"/>
        </w:rPr>
      </w:pPr>
      <w:bookmarkStart w:id="37" w:name="OLE_LINK17"/>
      <w:bookmarkEnd w:id="32"/>
      <w:bookmarkEnd w:id="36"/>
    </w:p>
    <w:p w14:paraId="1F4F1904" w14:textId="10303EE2" w:rsidR="00DC5B45" w:rsidRDefault="00DC5B45" w:rsidP="00DC5B45">
      <w:pPr>
        <w:pStyle w:val="Heading2"/>
        <w:rPr>
          <w:lang w:eastAsia="zh-TW"/>
        </w:rPr>
      </w:pPr>
      <w:bookmarkStart w:id="38" w:name="OLE_LINK52"/>
      <w:bookmarkEnd w:id="37"/>
      <w:r>
        <w:lastRenderedPageBreak/>
        <w:t>3.2</w:t>
      </w:r>
      <w:r>
        <w:tab/>
      </w:r>
      <w:bookmarkStart w:id="39" w:name="OLE_LINK3"/>
      <w:r>
        <w:rPr>
          <w:lang w:eastAsia="zh-TW"/>
        </w:rPr>
        <w:t>BS antenna number 4096</w:t>
      </w:r>
      <w:bookmarkEnd w:id="39"/>
      <w:r>
        <w:rPr>
          <w:lang w:eastAsia="zh-TW"/>
        </w:rPr>
        <w:t xml:space="preserve"> (subarray size = </w:t>
      </w:r>
      <w:r w:rsidR="00271496">
        <w:rPr>
          <w:lang w:eastAsia="zh-TW"/>
        </w:rPr>
        <w:t>4</w:t>
      </w:r>
      <w:r>
        <w:rPr>
          <w:lang w:eastAsia="zh-TW"/>
        </w:rPr>
        <w:t>)</w:t>
      </w:r>
    </w:p>
    <w:p w14:paraId="289F3CD8" w14:textId="7C78032B" w:rsidR="00F55270" w:rsidRPr="00F55270" w:rsidRDefault="00F55270" w:rsidP="00F55270">
      <w:pPr>
        <w:rPr>
          <w:rFonts w:asciiTheme="minorHAnsi" w:eastAsia="新細明體" w:hAnsiTheme="minorHAnsi" w:cstheme="minorHAnsi"/>
          <w:lang w:eastAsia="zh-TW"/>
        </w:rPr>
      </w:pPr>
      <w:r>
        <w:rPr>
          <w:rFonts w:asciiTheme="minorHAnsi" w:eastAsia="新細明體" w:hAnsiTheme="minorHAnsi" w:cstheme="minorHAnsi"/>
          <w:lang w:eastAsia="zh-TW"/>
        </w:rPr>
        <w:t>The corresponding CDF curves of the throughput loss are provided in below figures for reference.</w:t>
      </w:r>
    </w:p>
    <w:tbl>
      <w:tblPr>
        <w:tblStyle w:val="TableGrid"/>
        <w:tblW w:w="0" w:type="auto"/>
        <w:tblLayout w:type="fixed"/>
        <w:tblLook w:val="04A0" w:firstRow="1" w:lastRow="0" w:firstColumn="1" w:lastColumn="0" w:noHBand="0" w:noVBand="1"/>
      </w:tblPr>
      <w:tblGrid>
        <w:gridCol w:w="562"/>
        <w:gridCol w:w="993"/>
        <w:gridCol w:w="3969"/>
        <w:gridCol w:w="4105"/>
      </w:tblGrid>
      <w:tr w:rsidR="00271496" w14:paraId="75ED49FC" w14:textId="77777777" w:rsidTr="00271496">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020CC64C"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Network deployment</w:t>
            </w:r>
          </w:p>
        </w:tc>
        <w:tc>
          <w:tcPr>
            <w:tcW w:w="3969" w:type="dxa"/>
            <w:tcBorders>
              <w:top w:val="single" w:sz="4" w:space="0" w:color="auto"/>
              <w:left w:val="single" w:sz="4" w:space="0" w:color="auto"/>
              <w:bottom w:val="single" w:sz="4" w:space="0" w:color="auto"/>
              <w:right w:val="single" w:sz="4" w:space="0" w:color="auto"/>
            </w:tcBorders>
            <w:hideMark/>
          </w:tcPr>
          <w:p w14:paraId="3F2015A5"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Coordinated network</w:t>
            </w:r>
          </w:p>
        </w:tc>
        <w:tc>
          <w:tcPr>
            <w:tcW w:w="4105" w:type="dxa"/>
            <w:tcBorders>
              <w:top w:val="single" w:sz="4" w:space="0" w:color="auto"/>
              <w:left w:val="single" w:sz="4" w:space="0" w:color="auto"/>
              <w:bottom w:val="single" w:sz="4" w:space="0" w:color="auto"/>
              <w:right w:val="single" w:sz="4" w:space="0" w:color="auto"/>
            </w:tcBorders>
            <w:hideMark/>
          </w:tcPr>
          <w:p w14:paraId="4CEB3216" w14:textId="77777777" w:rsidR="00271496" w:rsidRDefault="00271496">
            <w:pPr>
              <w:rPr>
                <w:rFonts w:asciiTheme="minorHAnsi" w:eastAsia="新細明體" w:hAnsiTheme="minorHAnsi" w:cstheme="minorHAnsi"/>
                <w:b/>
                <w:sz w:val="20"/>
                <w:lang w:eastAsia="zh-TW"/>
              </w:rPr>
            </w:pPr>
            <w:r>
              <w:rPr>
                <w:rFonts w:asciiTheme="minorHAnsi" w:eastAsia="新細明體" w:hAnsiTheme="minorHAnsi" w:cstheme="minorHAnsi"/>
                <w:lang w:eastAsia="zh-TW"/>
              </w:rPr>
              <w:t>Uncoordinated network</w:t>
            </w:r>
          </w:p>
        </w:tc>
      </w:tr>
      <w:tr w:rsidR="00271496" w14:paraId="194CE67F" w14:textId="77777777" w:rsidTr="00271496">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2B3C3A24"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DL</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8F38A4"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Cell average</w:t>
            </w:r>
          </w:p>
        </w:tc>
        <w:tc>
          <w:tcPr>
            <w:tcW w:w="3969" w:type="dxa"/>
            <w:tcBorders>
              <w:top w:val="single" w:sz="4" w:space="0" w:color="auto"/>
              <w:left w:val="single" w:sz="4" w:space="0" w:color="auto"/>
              <w:bottom w:val="single" w:sz="4" w:space="0" w:color="auto"/>
              <w:right w:val="single" w:sz="4" w:space="0" w:color="auto"/>
            </w:tcBorders>
            <w:hideMark/>
          </w:tcPr>
          <w:p w14:paraId="517CC2F2" w14:textId="2D1F578A" w:rsidR="00271496" w:rsidRDefault="00271496">
            <w:pPr>
              <w:rPr>
                <w:rFonts w:asciiTheme="minorHAnsi" w:eastAsia="新細明體" w:hAnsiTheme="minorHAnsi" w:cstheme="minorHAnsi"/>
                <w:lang w:eastAsia="zh-TW"/>
              </w:rPr>
            </w:pPr>
            <w:r>
              <w:rPr>
                <w:noProof/>
              </w:rPr>
              <w:drawing>
                <wp:inline distT="0" distB="0" distL="0" distR="0" wp14:anchorId="24BB9D7A" wp14:editId="15385F81">
                  <wp:extent cx="2420565" cy="190800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20565" cy="1908000"/>
                          </a:xfrm>
                          <a:prstGeom prst="rect">
                            <a:avLst/>
                          </a:prstGeom>
                          <a:noFill/>
                          <a:ln>
                            <a:noFill/>
                          </a:ln>
                        </pic:spPr>
                      </pic:pic>
                    </a:graphicData>
                  </a:graphic>
                </wp:inline>
              </w:drawing>
            </w:r>
          </w:p>
        </w:tc>
        <w:tc>
          <w:tcPr>
            <w:tcW w:w="4105" w:type="dxa"/>
            <w:tcBorders>
              <w:top w:val="single" w:sz="4" w:space="0" w:color="auto"/>
              <w:left w:val="single" w:sz="4" w:space="0" w:color="auto"/>
              <w:bottom w:val="single" w:sz="4" w:space="0" w:color="auto"/>
              <w:right w:val="single" w:sz="4" w:space="0" w:color="auto"/>
            </w:tcBorders>
            <w:hideMark/>
          </w:tcPr>
          <w:p w14:paraId="3A4F8FD0" w14:textId="149FA616" w:rsidR="00271496" w:rsidRDefault="00271496">
            <w:pPr>
              <w:rPr>
                <w:rFonts w:asciiTheme="minorHAnsi" w:eastAsia="新細明體" w:hAnsiTheme="minorHAnsi" w:cstheme="minorHAnsi"/>
                <w:lang w:eastAsia="zh-TW"/>
              </w:rPr>
            </w:pPr>
            <w:r>
              <w:rPr>
                <w:noProof/>
              </w:rPr>
              <w:drawing>
                <wp:inline distT="0" distB="0" distL="0" distR="0" wp14:anchorId="4C951D72" wp14:editId="5EAFFA0C">
                  <wp:extent cx="2452840" cy="1908000"/>
                  <wp:effectExtent l="0" t="0" r="508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52840" cy="1908000"/>
                          </a:xfrm>
                          <a:prstGeom prst="rect">
                            <a:avLst/>
                          </a:prstGeom>
                          <a:noFill/>
                          <a:ln>
                            <a:noFill/>
                          </a:ln>
                        </pic:spPr>
                      </pic:pic>
                    </a:graphicData>
                  </a:graphic>
                </wp:inline>
              </w:drawing>
            </w:r>
          </w:p>
        </w:tc>
      </w:tr>
      <w:tr w:rsidR="00271496" w14:paraId="359319B9" w14:textId="77777777" w:rsidTr="00271496">
        <w:tc>
          <w:tcPr>
            <w:tcW w:w="562" w:type="dxa"/>
            <w:vMerge/>
            <w:tcBorders>
              <w:top w:val="single" w:sz="4" w:space="0" w:color="auto"/>
              <w:left w:val="single" w:sz="4" w:space="0" w:color="auto"/>
              <w:bottom w:val="single" w:sz="4" w:space="0" w:color="auto"/>
              <w:right w:val="single" w:sz="4" w:space="0" w:color="auto"/>
            </w:tcBorders>
            <w:vAlign w:val="center"/>
            <w:hideMark/>
          </w:tcPr>
          <w:p w14:paraId="36335800" w14:textId="77777777" w:rsidR="00271496" w:rsidRDefault="00271496">
            <w:pPr>
              <w:overflowPunct/>
              <w:autoSpaceDE/>
              <w:autoSpaceDN/>
              <w:adjustRightInd/>
              <w:spacing w:after="0"/>
              <w:rPr>
                <w:rFonts w:asciiTheme="minorHAnsi" w:eastAsia="新細明體" w:hAnsiTheme="minorHAnsi" w:cstheme="minorHAnsi"/>
                <w:lang w:eastAsia="zh-TW"/>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6AC3C4E0"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5%-tile UE</w:t>
            </w:r>
          </w:p>
        </w:tc>
        <w:tc>
          <w:tcPr>
            <w:tcW w:w="3969" w:type="dxa"/>
            <w:tcBorders>
              <w:top w:val="single" w:sz="4" w:space="0" w:color="auto"/>
              <w:left w:val="single" w:sz="4" w:space="0" w:color="auto"/>
              <w:bottom w:val="single" w:sz="4" w:space="0" w:color="auto"/>
              <w:right w:val="single" w:sz="4" w:space="0" w:color="auto"/>
            </w:tcBorders>
            <w:hideMark/>
          </w:tcPr>
          <w:p w14:paraId="7364AD26" w14:textId="5A54FD27" w:rsidR="00271496" w:rsidRDefault="00271496">
            <w:pPr>
              <w:rPr>
                <w:rFonts w:asciiTheme="minorHAnsi" w:eastAsia="新細明體" w:hAnsiTheme="minorHAnsi" w:cstheme="minorHAnsi"/>
                <w:lang w:eastAsia="zh-TW"/>
              </w:rPr>
            </w:pPr>
            <w:r>
              <w:rPr>
                <w:noProof/>
              </w:rPr>
              <w:drawing>
                <wp:inline distT="0" distB="0" distL="0" distR="0" wp14:anchorId="0F978D3C" wp14:editId="3BF8690E">
                  <wp:extent cx="2480400" cy="190800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80400" cy="1908000"/>
                          </a:xfrm>
                          <a:prstGeom prst="rect">
                            <a:avLst/>
                          </a:prstGeom>
                          <a:noFill/>
                          <a:ln>
                            <a:noFill/>
                          </a:ln>
                        </pic:spPr>
                      </pic:pic>
                    </a:graphicData>
                  </a:graphic>
                </wp:inline>
              </w:drawing>
            </w:r>
          </w:p>
        </w:tc>
        <w:tc>
          <w:tcPr>
            <w:tcW w:w="4105" w:type="dxa"/>
            <w:tcBorders>
              <w:top w:val="single" w:sz="4" w:space="0" w:color="auto"/>
              <w:left w:val="single" w:sz="4" w:space="0" w:color="auto"/>
              <w:bottom w:val="single" w:sz="4" w:space="0" w:color="auto"/>
              <w:right w:val="single" w:sz="4" w:space="0" w:color="auto"/>
            </w:tcBorders>
            <w:hideMark/>
          </w:tcPr>
          <w:p w14:paraId="78537A98" w14:textId="18E0C045" w:rsidR="00271496" w:rsidRDefault="00271496">
            <w:pPr>
              <w:rPr>
                <w:rFonts w:asciiTheme="minorHAnsi" w:eastAsia="新細明體" w:hAnsiTheme="minorHAnsi" w:cstheme="minorHAnsi"/>
                <w:lang w:eastAsia="zh-TW"/>
              </w:rPr>
            </w:pPr>
            <w:r>
              <w:rPr>
                <w:noProof/>
              </w:rPr>
              <w:drawing>
                <wp:inline distT="0" distB="0" distL="0" distR="0" wp14:anchorId="44120313" wp14:editId="2BD6440B">
                  <wp:extent cx="2394312" cy="1908000"/>
                  <wp:effectExtent l="0" t="0" r="635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94312" cy="1908000"/>
                          </a:xfrm>
                          <a:prstGeom prst="rect">
                            <a:avLst/>
                          </a:prstGeom>
                          <a:noFill/>
                          <a:ln>
                            <a:noFill/>
                          </a:ln>
                        </pic:spPr>
                      </pic:pic>
                    </a:graphicData>
                  </a:graphic>
                </wp:inline>
              </w:drawing>
            </w:r>
          </w:p>
        </w:tc>
      </w:tr>
      <w:tr w:rsidR="00271496" w14:paraId="58D7B0FC" w14:textId="77777777" w:rsidTr="00271496">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674E9576"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UL</w:t>
            </w:r>
          </w:p>
        </w:tc>
        <w:tc>
          <w:tcPr>
            <w:tcW w:w="993" w:type="dxa"/>
            <w:tcBorders>
              <w:top w:val="single" w:sz="4" w:space="0" w:color="auto"/>
              <w:left w:val="single" w:sz="4" w:space="0" w:color="auto"/>
              <w:bottom w:val="single" w:sz="4" w:space="0" w:color="auto"/>
              <w:right w:val="single" w:sz="4" w:space="0" w:color="auto"/>
            </w:tcBorders>
            <w:vAlign w:val="center"/>
            <w:hideMark/>
          </w:tcPr>
          <w:p w14:paraId="4CC8C61B"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Cell average</w:t>
            </w:r>
          </w:p>
        </w:tc>
        <w:tc>
          <w:tcPr>
            <w:tcW w:w="3969" w:type="dxa"/>
            <w:tcBorders>
              <w:top w:val="single" w:sz="4" w:space="0" w:color="auto"/>
              <w:left w:val="single" w:sz="4" w:space="0" w:color="auto"/>
              <w:bottom w:val="single" w:sz="4" w:space="0" w:color="auto"/>
              <w:right w:val="single" w:sz="4" w:space="0" w:color="auto"/>
            </w:tcBorders>
          </w:tcPr>
          <w:p w14:paraId="4D64C569" w14:textId="3924D4BC" w:rsidR="00271496" w:rsidRDefault="00271496">
            <w:pPr>
              <w:rPr>
                <w:rFonts w:asciiTheme="minorHAnsi" w:eastAsia="新細明體" w:hAnsiTheme="minorHAnsi" w:cstheme="minorHAnsi"/>
                <w:lang w:eastAsia="zh-TW"/>
              </w:rPr>
            </w:pPr>
            <w:r>
              <w:rPr>
                <w:noProof/>
              </w:rPr>
              <w:drawing>
                <wp:inline distT="0" distB="0" distL="0" distR="0" wp14:anchorId="550205A4" wp14:editId="499F3A25">
                  <wp:extent cx="2383155" cy="1893570"/>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83155" cy="1893570"/>
                          </a:xfrm>
                          <a:prstGeom prst="rect">
                            <a:avLst/>
                          </a:prstGeom>
                        </pic:spPr>
                      </pic:pic>
                    </a:graphicData>
                  </a:graphic>
                </wp:inline>
              </w:drawing>
            </w:r>
          </w:p>
        </w:tc>
        <w:tc>
          <w:tcPr>
            <w:tcW w:w="4105" w:type="dxa"/>
            <w:tcBorders>
              <w:top w:val="single" w:sz="4" w:space="0" w:color="auto"/>
              <w:left w:val="single" w:sz="4" w:space="0" w:color="auto"/>
              <w:bottom w:val="single" w:sz="4" w:space="0" w:color="auto"/>
              <w:right w:val="single" w:sz="4" w:space="0" w:color="auto"/>
            </w:tcBorders>
          </w:tcPr>
          <w:p w14:paraId="2DF6318D" w14:textId="58CC64FF" w:rsidR="00271496" w:rsidRDefault="00271496">
            <w:pPr>
              <w:rPr>
                <w:rFonts w:asciiTheme="minorHAnsi" w:eastAsia="新細明體" w:hAnsiTheme="minorHAnsi" w:cstheme="minorHAnsi"/>
                <w:lang w:eastAsia="zh-TW"/>
              </w:rPr>
            </w:pPr>
            <w:r>
              <w:rPr>
                <w:noProof/>
              </w:rPr>
              <w:drawing>
                <wp:inline distT="0" distB="0" distL="0" distR="0" wp14:anchorId="344B7D47" wp14:editId="4F11E32F">
                  <wp:extent cx="2469515" cy="1940560"/>
                  <wp:effectExtent l="0" t="0" r="6985" b="254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469515" cy="1940560"/>
                          </a:xfrm>
                          <a:prstGeom prst="rect">
                            <a:avLst/>
                          </a:prstGeom>
                        </pic:spPr>
                      </pic:pic>
                    </a:graphicData>
                  </a:graphic>
                </wp:inline>
              </w:drawing>
            </w:r>
          </w:p>
        </w:tc>
      </w:tr>
      <w:tr w:rsidR="00271496" w14:paraId="03E36CA3" w14:textId="77777777" w:rsidTr="00271496">
        <w:tc>
          <w:tcPr>
            <w:tcW w:w="562" w:type="dxa"/>
            <w:vMerge/>
            <w:tcBorders>
              <w:top w:val="single" w:sz="4" w:space="0" w:color="auto"/>
              <w:left w:val="single" w:sz="4" w:space="0" w:color="auto"/>
              <w:bottom w:val="single" w:sz="4" w:space="0" w:color="auto"/>
              <w:right w:val="single" w:sz="4" w:space="0" w:color="auto"/>
            </w:tcBorders>
            <w:vAlign w:val="center"/>
            <w:hideMark/>
          </w:tcPr>
          <w:p w14:paraId="65AD8751" w14:textId="77777777" w:rsidR="00271496" w:rsidRDefault="00271496">
            <w:pPr>
              <w:overflowPunct/>
              <w:autoSpaceDE/>
              <w:autoSpaceDN/>
              <w:adjustRightInd/>
              <w:spacing w:after="0"/>
              <w:rPr>
                <w:rFonts w:asciiTheme="minorHAnsi" w:eastAsia="新細明體" w:hAnsiTheme="minorHAnsi" w:cstheme="minorHAnsi"/>
                <w:lang w:eastAsia="zh-TW"/>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4D2D0B1D"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5%-tile UE</w:t>
            </w:r>
          </w:p>
        </w:tc>
        <w:tc>
          <w:tcPr>
            <w:tcW w:w="3969" w:type="dxa"/>
            <w:tcBorders>
              <w:top w:val="single" w:sz="4" w:space="0" w:color="auto"/>
              <w:left w:val="single" w:sz="4" w:space="0" w:color="auto"/>
              <w:bottom w:val="single" w:sz="4" w:space="0" w:color="auto"/>
              <w:right w:val="single" w:sz="4" w:space="0" w:color="auto"/>
            </w:tcBorders>
          </w:tcPr>
          <w:p w14:paraId="54102576" w14:textId="411FFF24" w:rsidR="00271496" w:rsidRDefault="00271496">
            <w:pPr>
              <w:rPr>
                <w:rFonts w:asciiTheme="minorHAnsi" w:eastAsia="新細明體" w:hAnsiTheme="minorHAnsi" w:cstheme="minorHAnsi"/>
                <w:lang w:eastAsia="zh-TW"/>
              </w:rPr>
            </w:pPr>
            <w:r>
              <w:rPr>
                <w:noProof/>
              </w:rPr>
              <w:drawing>
                <wp:inline distT="0" distB="0" distL="0" distR="0" wp14:anchorId="038BD901" wp14:editId="2710B56F">
                  <wp:extent cx="2383155" cy="1885315"/>
                  <wp:effectExtent l="0" t="0" r="0" b="63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383155" cy="1885315"/>
                          </a:xfrm>
                          <a:prstGeom prst="rect">
                            <a:avLst/>
                          </a:prstGeom>
                        </pic:spPr>
                      </pic:pic>
                    </a:graphicData>
                  </a:graphic>
                </wp:inline>
              </w:drawing>
            </w:r>
          </w:p>
        </w:tc>
        <w:tc>
          <w:tcPr>
            <w:tcW w:w="4105" w:type="dxa"/>
            <w:tcBorders>
              <w:top w:val="single" w:sz="4" w:space="0" w:color="auto"/>
              <w:left w:val="single" w:sz="4" w:space="0" w:color="auto"/>
              <w:bottom w:val="single" w:sz="4" w:space="0" w:color="auto"/>
              <w:right w:val="single" w:sz="4" w:space="0" w:color="auto"/>
            </w:tcBorders>
          </w:tcPr>
          <w:p w14:paraId="0A79F61D" w14:textId="7DB78622" w:rsidR="00271496" w:rsidRDefault="00271496">
            <w:pPr>
              <w:rPr>
                <w:rFonts w:asciiTheme="minorHAnsi" w:eastAsia="新細明體" w:hAnsiTheme="minorHAnsi" w:cstheme="minorHAnsi"/>
                <w:lang w:eastAsia="zh-TW"/>
              </w:rPr>
            </w:pPr>
            <w:r>
              <w:rPr>
                <w:noProof/>
              </w:rPr>
              <w:drawing>
                <wp:inline distT="0" distB="0" distL="0" distR="0" wp14:anchorId="04A1B09B" wp14:editId="4A00CD4D">
                  <wp:extent cx="2469515" cy="1928495"/>
                  <wp:effectExtent l="0" t="0" r="6985"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469515" cy="1928495"/>
                          </a:xfrm>
                          <a:prstGeom prst="rect">
                            <a:avLst/>
                          </a:prstGeom>
                        </pic:spPr>
                      </pic:pic>
                    </a:graphicData>
                  </a:graphic>
                </wp:inline>
              </w:drawing>
            </w:r>
          </w:p>
        </w:tc>
      </w:tr>
    </w:tbl>
    <w:p w14:paraId="524D08F4" w14:textId="77777777" w:rsidR="00271496" w:rsidRPr="00271496" w:rsidRDefault="00271496" w:rsidP="00271496">
      <w:pPr>
        <w:rPr>
          <w:rFonts w:eastAsia="新細明體"/>
          <w:lang w:eastAsia="zh-TW"/>
        </w:rPr>
      </w:pPr>
    </w:p>
    <w:bookmarkEnd w:id="38"/>
    <w:p w14:paraId="5106D6D7" w14:textId="7DAFB29A" w:rsidR="00DC5B45" w:rsidRDefault="00DC5B45" w:rsidP="00DC5B45">
      <w:pPr>
        <w:pStyle w:val="Heading2"/>
        <w:rPr>
          <w:lang w:eastAsia="zh-TW"/>
        </w:rPr>
      </w:pPr>
      <w:r>
        <w:t>3.3</w:t>
      </w:r>
      <w:r>
        <w:tab/>
      </w:r>
      <w:r>
        <w:rPr>
          <w:lang w:eastAsia="zh-TW"/>
        </w:rPr>
        <w:t xml:space="preserve">BS antenna number 3072 (subarray size = </w:t>
      </w:r>
      <w:r w:rsidR="00271496">
        <w:rPr>
          <w:lang w:eastAsia="zh-TW"/>
        </w:rPr>
        <w:t>4</w:t>
      </w:r>
      <w:r>
        <w:rPr>
          <w:lang w:eastAsia="zh-TW"/>
        </w:rPr>
        <w:t>)</w:t>
      </w:r>
    </w:p>
    <w:p w14:paraId="6485430E" w14:textId="3B0348A5" w:rsidR="00F55270" w:rsidRPr="00F55270" w:rsidRDefault="00F55270" w:rsidP="00F55270">
      <w:pPr>
        <w:rPr>
          <w:rFonts w:asciiTheme="minorHAnsi" w:eastAsia="新細明體" w:hAnsiTheme="minorHAnsi" w:cstheme="minorHAnsi"/>
          <w:lang w:eastAsia="zh-TW"/>
        </w:rPr>
      </w:pPr>
      <w:r>
        <w:rPr>
          <w:rFonts w:asciiTheme="minorHAnsi" w:eastAsia="新細明體" w:hAnsiTheme="minorHAnsi" w:cstheme="minorHAnsi"/>
          <w:lang w:eastAsia="zh-TW"/>
        </w:rPr>
        <w:t>The corresponding CDF curves of the throughput loss are provided in below figures for reference.</w:t>
      </w:r>
    </w:p>
    <w:tbl>
      <w:tblPr>
        <w:tblStyle w:val="TableGrid"/>
        <w:tblW w:w="0" w:type="auto"/>
        <w:tblLayout w:type="fixed"/>
        <w:tblLook w:val="04A0" w:firstRow="1" w:lastRow="0" w:firstColumn="1" w:lastColumn="0" w:noHBand="0" w:noVBand="1"/>
      </w:tblPr>
      <w:tblGrid>
        <w:gridCol w:w="562"/>
        <w:gridCol w:w="993"/>
        <w:gridCol w:w="3969"/>
        <w:gridCol w:w="4105"/>
      </w:tblGrid>
      <w:tr w:rsidR="00271496" w14:paraId="2F2A450E" w14:textId="77777777" w:rsidTr="00271496">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0D1FA90A"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Network deployment</w:t>
            </w:r>
          </w:p>
        </w:tc>
        <w:tc>
          <w:tcPr>
            <w:tcW w:w="3969" w:type="dxa"/>
            <w:tcBorders>
              <w:top w:val="single" w:sz="4" w:space="0" w:color="auto"/>
              <w:left w:val="single" w:sz="4" w:space="0" w:color="auto"/>
              <w:bottom w:val="single" w:sz="4" w:space="0" w:color="auto"/>
              <w:right w:val="single" w:sz="4" w:space="0" w:color="auto"/>
            </w:tcBorders>
            <w:hideMark/>
          </w:tcPr>
          <w:p w14:paraId="12A4A9CB"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Coordinated network</w:t>
            </w:r>
          </w:p>
        </w:tc>
        <w:tc>
          <w:tcPr>
            <w:tcW w:w="4105" w:type="dxa"/>
            <w:tcBorders>
              <w:top w:val="single" w:sz="4" w:space="0" w:color="auto"/>
              <w:left w:val="single" w:sz="4" w:space="0" w:color="auto"/>
              <w:bottom w:val="single" w:sz="4" w:space="0" w:color="auto"/>
              <w:right w:val="single" w:sz="4" w:space="0" w:color="auto"/>
            </w:tcBorders>
            <w:hideMark/>
          </w:tcPr>
          <w:p w14:paraId="52129D52" w14:textId="77777777" w:rsidR="00271496" w:rsidRDefault="00271496">
            <w:pPr>
              <w:rPr>
                <w:rFonts w:asciiTheme="minorHAnsi" w:eastAsia="新細明體" w:hAnsiTheme="minorHAnsi" w:cstheme="minorHAnsi"/>
                <w:b/>
                <w:sz w:val="20"/>
                <w:lang w:eastAsia="zh-TW"/>
              </w:rPr>
            </w:pPr>
            <w:r>
              <w:rPr>
                <w:rFonts w:asciiTheme="minorHAnsi" w:eastAsia="新細明體" w:hAnsiTheme="minorHAnsi" w:cstheme="minorHAnsi"/>
                <w:lang w:eastAsia="zh-TW"/>
              </w:rPr>
              <w:t>Uncoordinated network</w:t>
            </w:r>
          </w:p>
        </w:tc>
      </w:tr>
      <w:tr w:rsidR="00271496" w14:paraId="68D4B58E" w14:textId="77777777" w:rsidTr="00271496">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03A80401"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DL</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AE4CA3"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Cell average</w:t>
            </w:r>
          </w:p>
        </w:tc>
        <w:tc>
          <w:tcPr>
            <w:tcW w:w="3969" w:type="dxa"/>
            <w:tcBorders>
              <w:top w:val="single" w:sz="4" w:space="0" w:color="auto"/>
              <w:left w:val="single" w:sz="4" w:space="0" w:color="auto"/>
              <w:bottom w:val="single" w:sz="4" w:space="0" w:color="auto"/>
              <w:right w:val="single" w:sz="4" w:space="0" w:color="auto"/>
            </w:tcBorders>
            <w:hideMark/>
          </w:tcPr>
          <w:p w14:paraId="3CBF04D9" w14:textId="1932B97B" w:rsidR="00271496" w:rsidRDefault="00271496">
            <w:pPr>
              <w:rPr>
                <w:rFonts w:asciiTheme="minorHAnsi" w:eastAsia="新細明體" w:hAnsiTheme="minorHAnsi" w:cstheme="minorHAnsi"/>
                <w:lang w:eastAsia="zh-TW"/>
              </w:rPr>
            </w:pPr>
            <w:r>
              <w:rPr>
                <w:noProof/>
              </w:rPr>
              <w:drawing>
                <wp:inline distT="0" distB="0" distL="0" distR="0" wp14:anchorId="4A0272E2" wp14:editId="5AFE21B7">
                  <wp:extent cx="2383155" cy="1839595"/>
                  <wp:effectExtent l="0" t="0" r="0" b="8255"/>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383155" cy="1839595"/>
                          </a:xfrm>
                          <a:prstGeom prst="rect">
                            <a:avLst/>
                          </a:prstGeom>
                        </pic:spPr>
                      </pic:pic>
                    </a:graphicData>
                  </a:graphic>
                </wp:inline>
              </w:drawing>
            </w:r>
          </w:p>
        </w:tc>
        <w:tc>
          <w:tcPr>
            <w:tcW w:w="4105" w:type="dxa"/>
            <w:tcBorders>
              <w:top w:val="single" w:sz="4" w:space="0" w:color="auto"/>
              <w:left w:val="single" w:sz="4" w:space="0" w:color="auto"/>
              <w:bottom w:val="single" w:sz="4" w:space="0" w:color="auto"/>
              <w:right w:val="single" w:sz="4" w:space="0" w:color="auto"/>
            </w:tcBorders>
            <w:hideMark/>
          </w:tcPr>
          <w:p w14:paraId="0729C770" w14:textId="26832C31" w:rsidR="00271496" w:rsidRDefault="00271496">
            <w:pPr>
              <w:rPr>
                <w:rFonts w:asciiTheme="minorHAnsi" w:eastAsia="新細明體" w:hAnsiTheme="minorHAnsi" w:cstheme="minorHAnsi"/>
                <w:lang w:eastAsia="zh-TW"/>
              </w:rPr>
            </w:pPr>
            <w:r>
              <w:rPr>
                <w:noProof/>
              </w:rPr>
              <w:drawing>
                <wp:inline distT="0" distB="0" distL="0" distR="0" wp14:anchorId="11431BE3" wp14:editId="56917CE6">
                  <wp:extent cx="2469515" cy="1979930"/>
                  <wp:effectExtent l="0" t="0" r="6985" b="127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469515" cy="1979930"/>
                          </a:xfrm>
                          <a:prstGeom prst="rect">
                            <a:avLst/>
                          </a:prstGeom>
                        </pic:spPr>
                      </pic:pic>
                    </a:graphicData>
                  </a:graphic>
                </wp:inline>
              </w:drawing>
            </w:r>
          </w:p>
        </w:tc>
      </w:tr>
      <w:tr w:rsidR="00271496" w14:paraId="3F4AA3BF" w14:textId="77777777" w:rsidTr="00271496">
        <w:tc>
          <w:tcPr>
            <w:tcW w:w="1555" w:type="dxa"/>
            <w:vMerge/>
            <w:tcBorders>
              <w:top w:val="single" w:sz="4" w:space="0" w:color="auto"/>
              <w:left w:val="single" w:sz="4" w:space="0" w:color="auto"/>
              <w:bottom w:val="single" w:sz="4" w:space="0" w:color="auto"/>
              <w:right w:val="single" w:sz="4" w:space="0" w:color="auto"/>
            </w:tcBorders>
            <w:vAlign w:val="center"/>
            <w:hideMark/>
          </w:tcPr>
          <w:p w14:paraId="4345E652" w14:textId="77777777" w:rsidR="00271496" w:rsidRDefault="00271496">
            <w:pPr>
              <w:overflowPunct/>
              <w:autoSpaceDE/>
              <w:autoSpaceDN/>
              <w:adjustRightInd/>
              <w:spacing w:after="0"/>
              <w:rPr>
                <w:rFonts w:asciiTheme="minorHAnsi" w:eastAsia="新細明體" w:hAnsiTheme="minorHAnsi" w:cstheme="minorHAnsi"/>
                <w:lang w:eastAsia="zh-TW"/>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6BA1BA8B"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5%-tile UE</w:t>
            </w:r>
          </w:p>
        </w:tc>
        <w:tc>
          <w:tcPr>
            <w:tcW w:w="3969" w:type="dxa"/>
            <w:tcBorders>
              <w:top w:val="single" w:sz="4" w:space="0" w:color="auto"/>
              <w:left w:val="single" w:sz="4" w:space="0" w:color="auto"/>
              <w:bottom w:val="single" w:sz="4" w:space="0" w:color="auto"/>
              <w:right w:val="single" w:sz="4" w:space="0" w:color="auto"/>
            </w:tcBorders>
            <w:hideMark/>
          </w:tcPr>
          <w:p w14:paraId="367E4FC5" w14:textId="3BC4C7FA" w:rsidR="00271496" w:rsidRDefault="00271496">
            <w:pPr>
              <w:rPr>
                <w:rFonts w:asciiTheme="minorHAnsi" w:eastAsia="新細明體" w:hAnsiTheme="minorHAnsi" w:cstheme="minorHAnsi"/>
                <w:lang w:eastAsia="zh-TW"/>
              </w:rPr>
            </w:pPr>
            <w:r>
              <w:rPr>
                <w:noProof/>
              </w:rPr>
              <w:drawing>
                <wp:inline distT="0" distB="0" distL="0" distR="0" wp14:anchorId="07389764" wp14:editId="21149B71">
                  <wp:extent cx="2383155" cy="1858010"/>
                  <wp:effectExtent l="0" t="0" r="0" b="889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83155" cy="1858010"/>
                          </a:xfrm>
                          <a:prstGeom prst="rect">
                            <a:avLst/>
                          </a:prstGeom>
                        </pic:spPr>
                      </pic:pic>
                    </a:graphicData>
                  </a:graphic>
                </wp:inline>
              </w:drawing>
            </w:r>
          </w:p>
        </w:tc>
        <w:tc>
          <w:tcPr>
            <w:tcW w:w="4105" w:type="dxa"/>
            <w:tcBorders>
              <w:top w:val="single" w:sz="4" w:space="0" w:color="auto"/>
              <w:left w:val="single" w:sz="4" w:space="0" w:color="auto"/>
              <w:bottom w:val="single" w:sz="4" w:space="0" w:color="auto"/>
              <w:right w:val="single" w:sz="4" w:space="0" w:color="auto"/>
            </w:tcBorders>
            <w:hideMark/>
          </w:tcPr>
          <w:p w14:paraId="26C71A5A" w14:textId="32417CC0" w:rsidR="00271496" w:rsidRDefault="00271496">
            <w:pPr>
              <w:rPr>
                <w:rFonts w:asciiTheme="minorHAnsi" w:eastAsia="新細明體" w:hAnsiTheme="minorHAnsi" w:cstheme="minorHAnsi"/>
                <w:lang w:eastAsia="zh-TW"/>
              </w:rPr>
            </w:pPr>
            <w:r>
              <w:rPr>
                <w:noProof/>
              </w:rPr>
              <w:drawing>
                <wp:inline distT="0" distB="0" distL="0" distR="0" wp14:anchorId="155BA419" wp14:editId="1BF4356C">
                  <wp:extent cx="2469515" cy="1907278"/>
                  <wp:effectExtent l="0" t="0" r="6985" b="0"/>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圖片 56"/>
                          <pic:cNvPicPr/>
                        </pic:nvPicPr>
                        <pic:blipFill>
                          <a:blip r:embed="rId39">
                            <a:extLst>
                              <a:ext uri="{28A0092B-C50C-407E-A947-70E740481C1C}">
                                <a14:useLocalDpi xmlns:a14="http://schemas.microsoft.com/office/drawing/2010/main" val="0"/>
                              </a:ext>
                            </a:extLst>
                          </a:blip>
                          <a:stretch>
                            <a:fillRect/>
                          </a:stretch>
                        </pic:blipFill>
                        <pic:spPr>
                          <a:xfrm>
                            <a:off x="0" y="0"/>
                            <a:ext cx="2469515" cy="1907278"/>
                          </a:xfrm>
                          <a:prstGeom prst="rect">
                            <a:avLst/>
                          </a:prstGeom>
                        </pic:spPr>
                      </pic:pic>
                    </a:graphicData>
                  </a:graphic>
                </wp:inline>
              </w:drawing>
            </w:r>
          </w:p>
        </w:tc>
      </w:tr>
      <w:tr w:rsidR="00271496" w14:paraId="1AD7E4C7" w14:textId="77777777" w:rsidTr="00271496">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2D78A0F1"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lastRenderedPageBreak/>
              <w:t>UL</w:t>
            </w:r>
          </w:p>
        </w:tc>
        <w:tc>
          <w:tcPr>
            <w:tcW w:w="993" w:type="dxa"/>
            <w:tcBorders>
              <w:top w:val="single" w:sz="4" w:space="0" w:color="auto"/>
              <w:left w:val="single" w:sz="4" w:space="0" w:color="auto"/>
              <w:bottom w:val="single" w:sz="4" w:space="0" w:color="auto"/>
              <w:right w:val="single" w:sz="4" w:space="0" w:color="auto"/>
            </w:tcBorders>
            <w:vAlign w:val="center"/>
            <w:hideMark/>
          </w:tcPr>
          <w:p w14:paraId="07C30D21"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Cell average</w:t>
            </w:r>
          </w:p>
        </w:tc>
        <w:tc>
          <w:tcPr>
            <w:tcW w:w="3969" w:type="dxa"/>
            <w:tcBorders>
              <w:top w:val="single" w:sz="4" w:space="0" w:color="auto"/>
              <w:left w:val="single" w:sz="4" w:space="0" w:color="auto"/>
              <w:bottom w:val="single" w:sz="4" w:space="0" w:color="auto"/>
              <w:right w:val="single" w:sz="4" w:space="0" w:color="auto"/>
            </w:tcBorders>
            <w:hideMark/>
          </w:tcPr>
          <w:p w14:paraId="60DB5AB7" w14:textId="71397495" w:rsidR="00271496" w:rsidRDefault="00271496">
            <w:pPr>
              <w:rPr>
                <w:rFonts w:asciiTheme="minorHAnsi" w:eastAsia="新細明體" w:hAnsiTheme="minorHAnsi" w:cstheme="minorHAnsi"/>
                <w:lang w:eastAsia="zh-TW"/>
              </w:rPr>
            </w:pPr>
            <w:r>
              <w:rPr>
                <w:noProof/>
              </w:rPr>
              <w:drawing>
                <wp:inline distT="0" distB="0" distL="0" distR="0" wp14:anchorId="443A72C9" wp14:editId="11527033">
                  <wp:extent cx="2383155" cy="1861820"/>
                  <wp:effectExtent l="0" t="0" r="0" b="5080"/>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83155" cy="1861820"/>
                          </a:xfrm>
                          <a:prstGeom prst="rect">
                            <a:avLst/>
                          </a:prstGeom>
                        </pic:spPr>
                      </pic:pic>
                    </a:graphicData>
                  </a:graphic>
                </wp:inline>
              </w:drawing>
            </w:r>
          </w:p>
        </w:tc>
        <w:tc>
          <w:tcPr>
            <w:tcW w:w="4105" w:type="dxa"/>
            <w:tcBorders>
              <w:top w:val="single" w:sz="4" w:space="0" w:color="auto"/>
              <w:left w:val="single" w:sz="4" w:space="0" w:color="auto"/>
              <w:bottom w:val="single" w:sz="4" w:space="0" w:color="auto"/>
              <w:right w:val="single" w:sz="4" w:space="0" w:color="auto"/>
            </w:tcBorders>
            <w:hideMark/>
          </w:tcPr>
          <w:p w14:paraId="5A34135E" w14:textId="459744D6" w:rsidR="00271496" w:rsidRDefault="00271496">
            <w:pPr>
              <w:rPr>
                <w:rFonts w:asciiTheme="minorHAnsi" w:eastAsia="新細明體" w:hAnsiTheme="minorHAnsi" w:cstheme="minorHAnsi"/>
                <w:lang w:eastAsia="zh-TW"/>
              </w:rPr>
            </w:pPr>
            <w:r>
              <w:rPr>
                <w:noProof/>
              </w:rPr>
              <w:drawing>
                <wp:inline distT="0" distB="0" distL="0" distR="0" wp14:anchorId="5738A5A6" wp14:editId="3337BE54">
                  <wp:extent cx="2469515" cy="1925955"/>
                  <wp:effectExtent l="0" t="0" r="6985" b="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469515" cy="1925955"/>
                          </a:xfrm>
                          <a:prstGeom prst="rect">
                            <a:avLst/>
                          </a:prstGeom>
                        </pic:spPr>
                      </pic:pic>
                    </a:graphicData>
                  </a:graphic>
                </wp:inline>
              </w:drawing>
            </w:r>
          </w:p>
        </w:tc>
      </w:tr>
      <w:tr w:rsidR="00271496" w14:paraId="1F85E004" w14:textId="77777777" w:rsidTr="00271496">
        <w:tc>
          <w:tcPr>
            <w:tcW w:w="1555" w:type="dxa"/>
            <w:vMerge/>
            <w:tcBorders>
              <w:top w:val="single" w:sz="4" w:space="0" w:color="auto"/>
              <w:left w:val="single" w:sz="4" w:space="0" w:color="auto"/>
              <w:bottom w:val="single" w:sz="4" w:space="0" w:color="auto"/>
              <w:right w:val="single" w:sz="4" w:space="0" w:color="auto"/>
            </w:tcBorders>
            <w:vAlign w:val="center"/>
            <w:hideMark/>
          </w:tcPr>
          <w:p w14:paraId="677061C9" w14:textId="77777777" w:rsidR="00271496" w:rsidRDefault="00271496">
            <w:pPr>
              <w:overflowPunct/>
              <w:autoSpaceDE/>
              <w:autoSpaceDN/>
              <w:adjustRightInd/>
              <w:spacing w:after="0"/>
              <w:rPr>
                <w:rFonts w:asciiTheme="minorHAnsi" w:eastAsia="新細明體" w:hAnsiTheme="minorHAnsi" w:cstheme="minorHAnsi"/>
                <w:lang w:eastAsia="zh-TW"/>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5D643E66"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5%-tile UE</w:t>
            </w:r>
          </w:p>
        </w:tc>
        <w:tc>
          <w:tcPr>
            <w:tcW w:w="3969" w:type="dxa"/>
            <w:tcBorders>
              <w:top w:val="single" w:sz="4" w:space="0" w:color="auto"/>
              <w:left w:val="single" w:sz="4" w:space="0" w:color="auto"/>
              <w:bottom w:val="single" w:sz="4" w:space="0" w:color="auto"/>
              <w:right w:val="single" w:sz="4" w:space="0" w:color="auto"/>
            </w:tcBorders>
            <w:hideMark/>
          </w:tcPr>
          <w:p w14:paraId="69BABBD9" w14:textId="32C1C23B" w:rsidR="00271496" w:rsidRDefault="00271496">
            <w:pPr>
              <w:rPr>
                <w:rFonts w:asciiTheme="minorHAnsi" w:eastAsia="新細明體" w:hAnsiTheme="minorHAnsi" w:cstheme="minorHAnsi"/>
                <w:lang w:eastAsia="zh-TW"/>
              </w:rPr>
            </w:pPr>
            <w:r>
              <w:rPr>
                <w:noProof/>
              </w:rPr>
              <w:drawing>
                <wp:inline distT="0" distB="0" distL="0" distR="0" wp14:anchorId="4E452414" wp14:editId="4D85FA84">
                  <wp:extent cx="2383155" cy="1927225"/>
                  <wp:effectExtent l="0" t="0" r="0" b="0"/>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383155" cy="1927225"/>
                          </a:xfrm>
                          <a:prstGeom prst="rect">
                            <a:avLst/>
                          </a:prstGeom>
                        </pic:spPr>
                      </pic:pic>
                    </a:graphicData>
                  </a:graphic>
                </wp:inline>
              </w:drawing>
            </w:r>
          </w:p>
        </w:tc>
        <w:tc>
          <w:tcPr>
            <w:tcW w:w="4105" w:type="dxa"/>
            <w:tcBorders>
              <w:top w:val="single" w:sz="4" w:space="0" w:color="auto"/>
              <w:left w:val="single" w:sz="4" w:space="0" w:color="auto"/>
              <w:bottom w:val="single" w:sz="4" w:space="0" w:color="auto"/>
              <w:right w:val="single" w:sz="4" w:space="0" w:color="auto"/>
            </w:tcBorders>
            <w:hideMark/>
          </w:tcPr>
          <w:p w14:paraId="3BC56A25" w14:textId="2D5F7D96" w:rsidR="00271496" w:rsidRDefault="00271496">
            <w:pPr>
              <w:rPr>
                <w:rFonts w:asciiTheme="minorHAnsi" w:eastAsia="新細明體" w:hAnsiTheme="minorHAnsi" w:cstheme="minorHAnsi"/>
                <w:lang w:eastAsia="zh-TW"/>
              </w:rPr>
            </w:pPr>
            <w:r>
              <w:rPr>
                <w:noProof/>
              </w:rPr>
              <w:drawing>
                <wp:inline distT="0" distB="0" distL="0" distR="0" wp14:anchorId="43619D1D" wp14:editId="0A104C43">
                  <wp:extent cx="2469515" cy="1924127"/>
                  <wp:effectExtent l="0" t="0" r="6985" b="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圖片 54"/>
                          <pic:cNvPicPr/>
                        </pic:nvPicPr>
                        <pic:blipFill>
                          <a:blip r:embed="rId43">
                            <a:extLst>
                              <a:ext uri="{28A0092B-C50C-407E-A947-70E740481C1C}">
                                <a14:useLocalDpi xmlns:a14="http://schemas.microsoft.com/office/drawing/2010/main" val="0"/>
                              </a:ext>
                            </a:extLst>
                          </a:blip>
                          <a:stretch>
                            <a:fillRect/>
                          </a:stretch>
                        </pic:blipFill>
                        <pic:spPr>
                          <a:xfrm>
                            <a:off x="0" y="0"/>
                            <a:ext cx="2469515" cy="1924127"/>
                          </a:xfrm>
                          <a:prstGeom prst="rect">
                            <a:avLst/>
                          </a:prstGeom>
                        </pic:spPr>
                      </pic:pic>
                    </a:graphicData>
                  </a:graphic>
                </wp:inline>
              </w:drawing>
            </w:r>
          </w:p>
        </w:tc>
      </w:tr>
    </w:tbl>
    <w:p w14:paraId="5702ED42" w14:textId="77777777" w:rsidR="00271496" w:rsidRPr="00271496" w:rsidRDefault="00271496" w:rsidP="00271496">
      <w:pPr>
        <w:rPr>
          <w:rFonts w:eastAsia="新細明體"/>
          <w:lang w:eastAsia="zh-TW"/>
        </w:rPr>
      </w:pPr>
    </w:p>
    <w:p w14:paraId="5968ED21" w14:textId="77777777" w:rsidR="00271496" w:rsidRPr="00271496" w:rsidRDefault="00271496" w:rsidP="00271496">
      <w:pPr>
        <w:rPr>
          <w:rFonts w:eastAsia="新細明體"/>
          <w:lang w:eastAsia="zh-TW"/>
        </w:rPr>
      </w:pPr>
    </w:p>
    <w:p w14:paraId="1F7E0302" w14:textId="77F0B321" w:rsidR="00DC5B45" w:rsidRDefault="00DC5B45" w:rsidP="00DC5B45">
      <w:pPr>
        <w:pStyle w:val="Heading2"/>
        <w:rPr>
          <w:lang w:eastAsia="zh-TW"/>
        </w:rPr>
      </w:pPr>
      <w:bookmarkStart w:id="40" w:name="OLE_LINK58"/>
      <w:r>
        <w:t>3.</w:t>
      </w:r>
      <w:r w:rsidR="00F55270">
        <w:t>4</w:t>
      </w:r>
      <w:r>
        <w:tab/>
      </w:r>
      <w:bookmarkStart w:id="41" w:name="OLE_LINK7"/>
      <w:r>
        <w:rPr>
          <w:lang w:eastAsia="zh-TW"/>
        </w:rPr>
        <w:t xml:space="preserve">BS antenna number </w:t>
      </w:r>
      <w:r w:rsidR="00B237C9">
        <w:rPr>
          <w:lang w:eastAsia="zh-TW"/>
        </w:rPr>
        <w:t>2048</w:t>
      </w:r>
      <w:bookmarkEnd w:id="41"/>
      <w:r>
        <w:rPr>
          <w:lang w:eastAsia="zh-TW"/>
        </w:rPr>
        <w:t xml:space="preserve"> </w:t>
      </w:r>
      <w:bookmarkStart w:id="42" w:name="OLE_LINK8"/>
      <w:r>
        <w:rPr>
          <w:lang w:eastAsia="zh-TW"/>
        </w:rPr>
        <w:t xml:space="preserve">(subarray size = </w:t>
      </w:r>
      <w:r w:rsidR="00B237C9">
        <w:rPr>
          <w:lang w:eastAsia="zh-TW"/>
        </w:rPr>
        <w:t>4</w:t>
      </w:r>
      <w:r>
        <w:rPr>
          <w:lang w:eastAsia="zh-TW"/>
        </w:rPr>
        <w:t>)</w:t>
      </w:r>
      <w:bookmarkEnd w:id="42"/>
    </w:p>
    <w:p w14:paraId="02A718A1" w14:textId="4EC3CD61" w:rsidR="00F55270" w:rsidRPr="00F55270" w:rsidRDefault="00F55270" w:rsidP="00F55270">
      <w:pPr>
        <w:rPr>
          <w:rFonts w:asciiTheme="minorHAnsi" w:eastAsia="新細明體" w:hAnsiTheme="minorHAnsi" w:cstheme="minorHAnsi"/>
          <w:lang w:eastAsia="zh-TW"/>
        </w:rPr>
      </w:pPr>
      <w:r>
        <w:rPr>
          <w:rFonts w:asciiTheme="minorHAnsi" w:eastAsia="新細明體" w:hAnsiTheme="minorHAnsi" w:cstheme="minorHAnsi"/>
          <w:lang w:eastAsia="zh-TW"/>
        </w:rPr>
        <w:t>The corresponding CDF curves of the throughput loss are provided in below figures for reference.</w:t>
      </w:r>
    </w:p>
    <w:tbl>
      <w:tblPr>
        <w:tblStyle w:val="TableGrid"/>
        <w:tblW w:w="0" w:type="auto"/>
        <w:tblLayout w:type="fixed"/>
        <w:tblLook w:val="04A0" w:firstRow="1" w:lastRow="0" w:firstColumn="1" w:lastColumn="0" w:noHBand="0" w:noVBand="1"/>
      </w:tblPr>
      <w:tblGrid>
        <w:gridCol w:w="562"/>
        <w:gridCol w:w="993"/>
        <w:gridCol w:w="3969"/>
        <w:gridCol w:w="4105"/>
      </w:tblGrid>
      <w:tr w:rsidR="00271496" w14:paraId="7EBE5FBF" w14:textId="77777777" w:rsidTr="00271496">
        <w:tc>
          <w:tcPr>
            <w:tcW w:w="1555" w:type="dxa"/>
            <w:gridSpan w:val="2"/>
            <w:tcBorders>
              <w:top w:val="single" w:sz="4" w:space="0" w:color="auto"/>
              <w:left w:val="single" w:sz="4" w:space="0" w:color="auto"/>
              <w:bottom w:val="single" w:sz="4" w:space="0" w:color="auto"/>
              <w:right w:val="single" w:sz="4" w:space="0" w:color="auto"/>
            </w:tcBorders>
            <w:vAlign w:val="center"/>
            <w:hideMark/>
          </w:tcPr>
          <w:bookmarkEnd w:id="40"/>
          <w:p w14:paraId="50DCC9DA"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Network deployment</w:t>
            </w:r>
          </w:p>
        </w:tc>
        <w:tc>
          <w:tcPr>
            <w:tcW w:w="3969" w:type="dxa"/>
            <w:tcBorders>
              <w:top w:val="single" w:sz="4" w:space="0" w:color="auto"/>
              <w:left w:val="single" w:sz="4" w:space="0" w:color="auto"/>
              <w:bottom w:val="single" w:sz="4" w:space="0" w:color="auto"/>
              <w:right w:val="single" w:sz="4" w:space="0" w:color="auto"/>
            </w:tcBorders>
            <w:hideMark/>
          </w:tcPr>
          <w:p w14:paraId="413886BD"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Coordinated network</w:t>
            </w:r>
          </w:p>
        </w:tc>
        <w:tc>
          <w:tcPr>
            <w:tcW w:w="4105" w:type="dxa"/>
            <w:tcBorders>
              <w:top w:val="single" w:sz="4" w:space="0" w:color="auto"/>
              <w:left w:val="single" w:sz="4" w:space="0" w:color="auto"/>
              <w:bottom w:val="single" w:sz="4" w:space="0" w:color="auto"/>
              <w:right w:val="single" w:sz="4" w:space="0" w:color="auto"/>
            </w:tcBorders>
            <w:hideMark/>
          </w:tcPr>
          <w:p w14:paraId="3095D2A2" w14:textId="77777777" w:rsidR="00271496" w:rsidRDefault="00271496">
            <w:pPr>
              <w:rPr>
                <w:rFonts w:asciiTheme="minorHAnsi" w:eastAsia="新細明體" w:hAnsiTheme="minorHAnsi" w:cstheme="minorHAnsi"/>
                <w:b/>
                <w:sz w:val="20"/>
                <w:lang w:eastAsia="zh-TW"/>
              </w:rPr>
            </w:pPr>
            <w:r>
              <w:rPr>
                <w:rFonts w:asciiTheme="minorHAnsi" w:eastAsia="新細明體" w:hAnsiTheme="minorHAnsi" w:cstheme="minorHAnsi"/>
                <w:lang w:eastAsia="zh-TW"/>
              </w:rPr>
              <w:t>Uncoordinated network</w:t>
            </w:r>
          </w:p>
        </w:tc>
      </w:tr>
      <w:tr w:rsidR="00271496" w14:paraId="34FA8E9A" w14:textId="77777777" w:rsidTr="00271496">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686C2CDA"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DL</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19AD0"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Cell average</w:t>
            </w:r>
          </w:p>
        </w:tc>
        <w:tc>
          <w:tcPr>
            <w:tcW w:w="3969" w:type="dxa"/>
            <w:tcBorders>
              <w:top w:val="single" w:sz="4" w:space="0" w:color="auto"/>
              <w:left w:val="single" w:sz="4" w:space="0" w:color="auto"/>
              <w:bottom w:val="single" w:sz="4" w:space="0" w:color="auto"/>
              <w:right w:val="single" w:sz="4" w:space="0" w:color="auto"/>
            </w:tcBorders>
            <w:hideMark/>
          </w:tcPr>
          <w:p w14:paraId="6D9CDB73" w14:textId="461A0A62" w:rsidR="00271496" w:rsidRDefault="00271496">
            <w:pPr>
              <w:rPr>
                <w:rFonts w:asciiTheme="minorHAnsi" w:eastAsia="新細明體" w:hAnsiTheme="minorHAnsi" w:cstheme="minorHAnsi"/>
                <w:lang w:eastAsia="zh-TW"/>
              </w:rPr>
            </w:pPr>
            <w:r>
              <w:rPr>
                <w:noProof/>
              </w:rPr>
              <w:drawing>
                <wp:inline distT="0" distB="0" distL="0" distR="0" wp14:anchorId="700D3195" wp14:editId="4534151E">
                  <wp:extent cx="2383155" cy="1859915"/>
                  <wp:effectExtent l="0" t="0" r="0" b="6985"/>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383155" cy="1859915"/>
                          </a:xfrm>
                          <a:prstGeom prst="rect">
                            <a:avLst/>
                          </a:prstGeom>
                        </pic:spPr>
                      </pic:pic>
                    </a:graphicData>
                  </a:graphic>
                </wp:inline>
              </w:drawing>
            </w:r>
          </w:p>
        </w:tc>
        <w:tc>
          <w:tcPr>
            <w:tcW w:w="4105" w:type="dxa"/>
            <w:tcBorders>
              <w:top w:val="single" w:sz="4" w:space="0" w:color="auto"/>
              <w:left w:val="single" w:sz="4" w:space="0" w:color="auto"/>
              <w:bottom w:val="single" w:sz="4" w:space="0" w:color="auto"/>
              <w:right w:val="single" w:sz="4" w:space="0" w:color="auto"/>
            </w:tcBorders>
            <w:hideMark/>
          </w:tcPr>
          <w:p w14:paraId="359BCC54" w14:textId="77BC26E9" w:rsidR="00271496" w:rsidRDefault="00271496">
            <w:pPr>
              <w:rPr>
                <w:rFonts w:asciiTheme="minorHAnsi" w:eastAsia="新細明體" w:hAnsiTheme="minorHAnsi" w:cstheme="minorHAnsi"/>
                <w:lang w:eastAsia="zh-TW"/>
              </w:rPr>
            </w:pPr>
            <w:r>
              <w:rPr>
                <w:noProof/>
              </w:rPr>
              <w:drawing>
                <wp:inline distT="0" distB="0" distL="0" distR="0" wp14:anchorId="082DA345" wp14:editId="59DD53D3">
                  <wp:extent cx="2469515" cy="1925320"/>
                  <wp:effectExtent l="0" t="0" r="6985"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469515" cy="1925320"/>
                          </a:xfrm>
                          <a:prstGeom prst="rect">
                            <a:avLst/>
                          </a:prstGeom>
                        </pic:spPr>
                      </pic:pic>
                    </a:graphicData>
                  </a:graphic>
                </wp:inline>
              </w:drawing>
            </w:r>
          </w:p>
        </w:tc>
      </w:tr>
      <w:tr w:rsidR="00271496" w14:paraId="65389084" w14:textId="77777777" w:rsidTr="00B237C9">
        <w:tc>
          <w:tcPr>
            <w:tcW w:w="562" w:type="dxa"/>
            <w:vMerge/>
            <w:tcBorders>
              <w:top w:val="single" w:sz="4" w:space="0" w:color="auto"/>
              <w:left w:val="single" w:sz="4" w:space="0" w:color="auto"/>
              <w:bottom w:val="single" w:sz="4" w:space="0" w:color="auto"/>
              <w:right w:val="single" w:sz="4" w:space="0" w:color="auto"/>
            </w:tcBorders>
            <w:vAlign w:val="center"/>
            <w:hideMark/>
          </w:tcPr>
          <w:p w14:paraId="0B3D8CDB" w14:textId="77777777" w:rsidR="00271496" w:rsidRDefault="00271496">
            <w:pPr>
              <w:overflowPunct/>
              <w:autoSpaceDE/>
              <w:autoSpaceDN/>
              <w:adjustRightInd/>
              <w:spacing w:after="0"/>
              <w:rPr>
                <w:rFonts w:asciiTheme="minorHAnsi" w:eastAsia="新細明體" w:hAnsiTheme="minorHAnsi" w:cstheme="minorHAnsi"/>
                <w:lang w:eastAsia="zh-TW"/>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5351580B"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5%-tile UE</w:t>
            </w:r>
          </w:p>
        </w:tc>
        <w:tc>
          <w:tcPr>
            <w:tcW w:w="3969" w:type="dxa"/>
            <w:tcBorders>
              <w:top w:val="single" w:sz="4" w:space="0" w:color="auto"/>
              <w:left w:val="single" w:sz="4" w:space="0" w:color="auto"/>
              <w:bottom w:val="single" w:sz="4" w:space="0" w:color="auto"/>
              <w:right w:val="single" w:sz="4" w:space="0" w:color="auto"/>
            </w:tcBorders>
            <w:hideMark/>
          </w:tcPr>
          <w:p w14:paraId="72AB7775" w14:textId="12278512" w:rsidR="00271496" w:rsidRDefault="00271496">
            <w:pPr>
              <w:rPr>
                <w:rFonts w:asciiTheme="minorHAnsi" w:eastAsia="新細明體" w:hAnsiTheme="minorHAnsi" w:cstheme="minorHAnsi"/>
                <w:lang w:eastAsia="zh-TW"/>
              </w:rPr>
            </w:pPr>
            <w:r>
              <w:rPr>
                <w:noProof/>
              </w:rPr>
              <w:drawing>
                <wp:inline distT="0" distB="0" distL="0" distR="0" wp14:anchorId="1128C242" wp14:editId="63B112B9">
                  <wp:extent cx="2383155" cy="1901190"/>
                  <wp:effectExtent l="0" t="0" r="0" b="381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383155" cy="1901190"/>
                          </a:xfrm>
                          <a:prstGeom prst="rect">
                            <a:avLst/>
                          </a:prstGeom>
                        </pic:spPr>
                      </pic:pic>
                    </a:graphicData>
                  </a:graphic>
                </wp:inline>
              </w:drawing>
            </w:r>
          </w:p>
        </w:tc>
        <w:tc>
          <w:tcPr>
            <w:tcW w:w="4105" w:type="dxa"/>
            <w:tcBorders>
              <w:top w:val="single" w:sz="4" w:space="0" w:color="auto"/>
              <w:left w:val="single" w:sz="4" w:space="0" w:color="auto"/>
              <w:bottom w:val="single" w:sz="4" w:space="0" w:color="auto"/>
              <w:right w:val="single" w:sz="4" w:space="0" w:color="auto"/>
            </w:tcBorders>
            <w:hideMark/>
          </w:tcPr>
          <w:p w14:paraId="3712BF10" w14:textId="4BF341A8" w:rsidR="00271496" w:rsidRDefault="00271496">
            <w:pPr>
              <w:rPr>
                <w:rFonts w:asciiTheme="minorHAnsi" w:eastAsia="新細明體" w:hAnsiTheme="minorHAnsi" w:cstheme="minorHAnsi"/>
                <w:lang w:eastAsia="zh-TW"/>
              </w:rPr>
            </w:pPr>
            <w:r>
              <w:rPr>
                <w:noProof/>
              </w:rPr>
              <w:drawing>
                <wp:inline distT="0" distB="0" distL="0" distR="0" wp14:anchorId="4E2AB3E8" wp14:editId="57449802">
                  <wp:extent cx="2469515" cy="1949450"/>
                  <wp:effectExtent l="0" t="0" r="6985" b="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469515" cy="1949450"/>
                          </a:xfrm>
                          <a:prstGeom prst="rect">
                            <a:avLst/>
                          </a:prstGeom>
                        </pic:spPr>
                      </pic:pic>
                    </a:graphicData>
                  </a:graphic>
                </wp:inline>
              </w:drawing>
            </w:r>
          </w:p>
        </w:tc>
      </w:tr>
      <w:tr w:rsidR="00271496" w14:paraId="2E19ADFF" w14:textId="77777777" w:rsidTr="00271496">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460D11A3"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UL</w:t>
            </w:r>
          </w:p>
        </w:tc>
        <w:tc>
          <w:tcPr>
            <w:tcW w:w="993" w:type="dxa"/>
            <w:tcBorders>
              <w:top w:val="single" w:sz="4" w:space="0" w:color="auto"/>
              <w:left w:val="single" w:sz="4" w:space="0" w:color="auto"/>
              <w:bottom w:val="single" w:sz="4" w:space="0" w:color="auto"/>
              <w:right w:val="single" w:sz="4" w:space="0" w:color="auto"/>
            </w:tcBorders>
            <w:vAlign w:val="center"/>
            <w:hideMark/>
          </w:tcPr>
          <w:p w14:paraId="7E6A7373"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Cell average</w:t>
            </w:r>
          </w:p>
        </w:tc>
        <w:tc>
          <w:tcPr>
            <w:tcW w:w="3969" w:type="dxa"/>
            <w:tcBorders>
              <w:top w:val="single" w:sz="4" w:space="0" w:color="auto"/>
              <w:left w:val="single" w:sz="4" w:space="0" w:color="auto"/>
              <w:bottom w:val="single" w:sz="4" w:space="0" w:color="auto"/>
              <w:right w:val="single" w:sz="4" w:space="0" w:color="auto"/>
            </w:tcBorders>
            <w:hideMark/>
          </w:tcPr>
          <w:p w14:paraId="54DC0FCB" w14:textId="7EF59E35" w:rsidR="00271496" w:rsidRDefault="00271496">
            <w:pPr>
              <w:rPr>
                <w:rFonts w:asciiTheme="minorHAnsi" w:eastAsia="新細明體" w:hAnsiTheme="minorHAnsi" w:cstheme="minorHAnsi"/>
                <w:lang w:eastAsia="zh-TW"/>
              </w:rPr>
            </w:pPr>
            <w:r>
              <w:rPr>
                <w:noProof/>
              </w:rPr>
              <w:drawing>
                <wp:inline distT="0" distB="0" distL="0" distR="0" wp14:anchorId="2FC3637C" wp14:editId="75CC5074">
                  <wp:extent cx="2383155" cy="1878330"/>
                  <wp:effectExtent l="0" t="0" r="0" b="7620"/>
                  <wp:docPr id="66"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383155" cy="1878330"/>
                          </a:xfrm>
                          <a:prstGeom prst="rect">
                            <a:avLst/>
                          </a:prstGeom>
                        </pic:spPr>
                      </pic:pic>
                    </a:graphicData>
                  </a:graphic>
                </wp:inline>
              </w:drawing>
            </w:r>
          </w:p>
        </w:tc>
        <w:tc>
          <w:tcPr>
            <w:tcW w:w="4105" w:type="dxa"/>
            <w:tcBorders>
              <w:top w:val="single" w:sz="4" w:space="0" w:color="auto"/>
              <w:left w:val="single" w:sz="4" w:space="0" w:color="auto"/>
              <w:bottom w:val="single" w:sz="4" w:space="0" w:color="auto"/>
              <w:right w:val="single" w:sz="4" w:space="0" w:color="auto"/>
            </w:tcBorders>
            <w:hideMark/>
          </w:tcPr>
          <w:p w14:paraId="1956B2E5" w14:textId="3C114372" w:rsidR="00271496" w:rsidRDefault="00271496">
            <w:pPr>
              <w:rPr>
                <w:rFonts w:asciiTheme="minorHAnsi" w:eastAsia="新細明體" w:hAnsiTheme="minorHAnsi" w:cstheme="minorHAnsi"/>
                <w:lang w:eastAsia="zh-TW"/>
              </w:rPr>
            </w:pPr>
            <w:r>
              <w:rPr>
                <w:noProof/>
              </w:rPr>
              <w:drawing>
                <wp:inline distT="0" distB="0" distL="0" distR="0" wp14:anchorId="7D554C52" wp14:editId="4C5DD2CF">
                  <wp:extent cx="2469515" cy="1928495"/>
                  <wp:effectExtent l="0" t="0" r="6985"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469515" cy="1928495"/>
                          </a:xfrm>
                          <a:prstGeom prst="rect">
                            <a:avLst/>
                          </a:prstGeom>
                        </pic:spPr>
                      </pic:pic>
                    </a:graphicData>
                  </a:graphic>
                </wp:inline>
              </w:drawing>
            </w:r>
          </w:p>
        </w:tc>
      </w:tr>
      <w:tr w:rsidR="00271496" w14:paraId="7F09E327" w14:textId="77777777" w:rsidTr="00B237C9">
        <w:tc>
          <w:tcPr>
            <w:tcW w:w="562" w:type="dxa"/>
            <w:vMerge/>
            <w:tcBorders>
              <w:top w:val="single" w:sz="4" w:space="0" w:color="auto"/>
              <w:left w:val="single" w:sz="4" w:space="0" w:color="auto"/>
              <w:bottom w:val="single" w:sz="4" w:space="0" w:color="auto"/>
              <w:right w:val="single" w:sz="4" w:space="0" w:color="auto"/>
            </w:tcBorders>
            <w:vAlign w:val="center"/>
            <w:hideMark/>
          </w:tcPr>
          <w:p w14:paraId="2A34C8F5" w14:textId="77777777" w:rsidR="00271496" w:rsidRDefault="00271496">
            <w:pPr>
              <w:overflowPunct/>
              <w:autoSpaceDE/>
              <w:autoSpaceDN/>
              <w:adjustRightInd/>
              <w:spacing w:after="0"/>
              <w:rPr>
                <w:rFonts w:asciiTheme="minorHAnsi" w:eastAsia="新細明體" w:hAnsiTheme="minorHAnsi" w:cstheme="minorHAnsi"/>
                <w:lang w:eastAsia="zh-TW"/>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460E371F" w14:textId="77777777" w:rsidR="00271496" w:rsidRDefault="00271496">
            <w:pPr>
              <w:rPr>
                <w:rFonts w:asciiTheme="minorHAnsi" w:eastAsia="新細明體" w:hAnsiTheme="minorHAnsi" w:cstheme="minorHAnsi"/>
                <w:lang w:eastAsia="zh-TW"/>
              </w:rPr>
            </w:pPr>
            <w:r>
              <w:rPr>
                <w:rFonts w:asciiTheme="minorHAnsi" w:eastAsia="新細明體" w:hAnsiTheme="minorHAnsi" w:cstheme="minorHAnsi"/>
                <w:lang w:eastAsia="zh-TW"/>
              </w:rPr>
              <w:t>5%-tile UE</w:t>
            </w:r>
          </w:p>
        </w:tc>
        <w:tc>
          <w:tcPr>
            <w:tcW w:w="3969" w:type="dxa"/>
            <w:tcBorders>
              <w:top w:val="single" w:sz="4" w:space="0" w:color="auto"/>
              <w:left w:val="single" w:sz="4" w:space="0" w:color="auto"/>
              <w:bottom w:val="single" w:sz="4" w:space="0" w:color="auto"/>
              <w:right w:val="single" w:sz="4" w:space="0" w:color="auto"/>
            </w:tcBorders>
            <w:hideMark/>
          </w:tcPr>
          <w:p w14:paraId="2A656B1E" w14:textId="7D762DB7" w:rsidR="00271496" w:rsidRDefault="00271496">
            <w:pPr>
              <w:rPr>
                <w:rFonts w:asciiTheme="minorHAnsi" w:eastAsia="新細明體" w:hAnsiTheme="minorHAnsi" w:cstheme="minorHAnsi"/>
                <w:lang w:eastAsia="zh-TW"/>
              </w:rPr>
            </w:pPr>
            <w:r>
              <w:rPr>
                <w:noProof/>
              </w:rPr>
              <w:drawing>
                <wp:inline distT="0" distB="0" distL="0" distR="0" wp14:anchorId="39C4B25A" wp14:editId="49FAFDB0">
                  <wp:extent cx="2383155" cy="1893570"/>
                  <wp:effectExtent l="0" t="0" r="0" b="0"/>
                  <wp:docPr id="65" name="圖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383155" cy="1893570"/>
                          </a:xfrm>
                          <a:prstGeom prst="rect">
                            <a:avLst/>
                          </a:prstGeom>
                        </pic:spPr>
                      </pic:pic>
                    </a:graphicData>
                  </a:graphic>
                </wp:inline>
              </w:drawing>
            </w:r>
          </w:p>
        </w:tc>
        <w:tc>
          <w:tcPr>
            <w:tcW w:w="4105" w:type="dxa"/>
            <w:tcBorders>
              <w:top w:val="single" w:sz="4" w:space="0" w:color="auto"/>
              <w:left w:val="single" w:sz="4" w:space="0" w:color="auto"/>
              <w:bottom w:val="single" w:sz="4" w:space="0" w:color="auto"/>
              <w:right w:val="single" w:sz="4" w:space="0" w:color="auto"/>
            </w:tcBorders>
            <w:hideMark/>
          </w:tcPr>
          <w:p w14:paraId="0FCB22FC" w14:textId="788FFB6A" w:rsidR="00271496" w:rsidRDefault="00271496">
            <w:pPr>
              <w:rPr>
                <w:rFonts w:asciiTheme="minorHAnsi" w:eastAsia="新細明體" w:hAnsiTheme="minorHAnsi" w:cstheme="minorHAnsi"/>
                <w:lang w:eastAsia="zh-TW"/>
              </w:rPr>
            </w:pPr>
            <w:r>
              <w:rPr>
                <w:noProof/>
              </w:rPr>
              <w:drawing>
                <wp:inline distT="0" distB="0" distL="0" distR="0" wp14:anchorId="46AD09D8" wp14:editId="775F7284">
                  <wp:extent cx="2469515" cy="1935480"/>
                  <wp:effectExtent l="0" t="0" r="6985" b="762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469515" cy="1935480"/>
                          </a:xfrm>
                          <a:prstGeom prst="rect">
                            <a:avLst/>
                          </a:prstGeom>
                        </pic:spPr>
                      </pic:pic>
                    </a:graphicData>
                  </a:graphic>
                </wp:inline>
              </w:drawing>
            </w:r>
          </w:p>
        </w:tc>
      </w:tr>
    </w:tbl>
    <w:p w14:paraId="338B8BF0" w14:textId="1A3B42EE" w:rsidR="00B237C9" w:rsidRDefault="00B237C9" w:rsidP="00B237C9">
      <w:pPr>
        <w:pStyle w:val="Heading2"/>
        <w:rPr>
          <w:lang w:eastAsia="zh-TW"/>
        </w:rPr>
      </w:pPr>
      <w:r>
        <w:t>3.5</w:t>
      </w:r>
      <w:r>
        <w:tab/>
      </w:r>
      <w:r>
        <w:rPr>
          <w:lang w:eastAsia="zh-TW"/>
        </w:rPr>
        <w:t>BS antenna number 1536 (subarray size = 6)</w:t>
      </w:r>
    </w:p>
    <w:p w14:paraId="71BF7688" w14:textId="4AB4152B" w:rsidR="00F55270" w:rsidRPr="00F55270" w:rsidRDefault="00F55270" w:rsidP="00F55270">
      <w:pPr>
        <w:rPr>
          <w:rFonts w:asciiTheme="minorHAnsi" w:eastAsia="新細明體" w:hAnsiTheme="minorHAnsi" w:cstheme="minorHAnsi"/>
          <w:lang w:eastAsia="zh-TW"/>
        </w:rPr>
      </w:pPr>
      <w:r>
        <w:rPr>
          <w:rFonts w:asciiTheme="minorHAnsi" w:eastAsia="新細明體" w:hAnsiTheme="minorHAnsi" w:cstheme="minorHAnsi"/>
          <w:lang w:eastAsia="zh-TW"/>
        </w:rPr>
        <w:t>The corresponding CDF curves of the throughput loss are provided in below figures for reference.</w:t>
      </w:r>
    </w:p>
    <w:tbl>
      <w:tblPr>
        <w:tblStyle w:val="TableGrid"/>
        <w:tblW w:w="0" w:type="auto"/>
        <w:tblLayout w:type="fixed"/>
        <w:tblLook w:val="04A0" w:firstRow="1" w:lastRow="0" w:firstColumn="1" w:lastColumn="0" w:noHBand="0" w:noVBand="1"/>
      </w:tblPr>
      <w:tblGrid>
        <w:gridCol w:w="562"/>
        <w:gridCol w:w="993"/>
        <w:gridCol w:w="3969"/>
        <w:gridCol w:w="4105"/>
      </w:tblGrid>
      <w:tr w:rsidR="00B237C9" w14:paraId="71B57853" w14:textId="77777777" w:rsidTr="00B237C9">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0B843A13" w14:textId="77777777" w:rsidR="00B237C9" w:rsidRDefault="00B237C9">
            <w:pPr>
              <w:rPr>
                <w:rFonts w:asciiTheme="minorHAnsi" w:eastAsia="新細明體" w:hAnsiTheme="minorHAnsi" w:cstheme="minorHAnsi"/>
                <w:lang w:eastAsia="zh-TW"/>
              </w:rPr>
            </w:pPr>
            <w:r>
              <w:rPr>
                <w:rFonts w:asciiTheme="minorHAnsi" w:eastAsia="新細明體" w:hAnsiTheme="minorHAnsi" w:cstheme="minorHAnsi"/>
                <w:lang w:eastAsia="zh-TW"/>
              </w:rPr>
              <w:t>Network deployment</w:t>
            </w:r>
          </w:p>
        </w:tc>
        <w:tc>
          <w:tcPr>
            <w:tcW w:w="3969" w:type="dxa"/>
            <w:tcBorders>
              <w:top w:val="single" w:sz="4" w:space="0" w:color="auto"/>
              <w:left w:val="single" w:sz="4" w:space="0" w:color="auto"/>
              <w:bottom w:val="single" w:sz="4" w:space="0" w:color="auto"/>
              <w:right w:val="single" w:sz="4" w:space="0" w:color="auto"/>
            </w:tcBorders>
            <w:hideMark/>
          </w:tcPr>
          <w:p w14:paraId="6AB4B41B" w14:textId="77777777" w:rsidR="00B237C9" w:rsidRDefault="00B237C9">
            <w:pPr>
              <w:rPr>
                <w:rFonts w:asciiTheme="minorHAnsi" w:eastAsia="新細明體" w:hAnsiTheme="minorHAnsi" w:cstheme="minorHAnsi"/>
                <w:lang w:eastAsia="zh-TW"/>
              </w:rPr>
            </w:pPr>
            <w:r>
              <w:rPr>
                <w:rFonts w:asciiTheme="minorHAnsi" w:eastAsia="新細明體" w:hAnsiTheme="minorHAnsi" w:cstheme="minorHAnsi"/>
                <w:lang w:eastAsia="zh-TW"/>
              </w:rPr>
              <w:t>Coordinated network</w:t>
            </w:r>
          </w:p>
        </w:tc>
        <w:tc>
          <w:tcPr>
            <w:tcW w:w="4105" w:type="dxa"/>
            <w:tcBorders>
              <w:top w:val="single" w:sz="4" w:space="0" w:color="auto"/>
              <w:left w:val="single" w:sz="4" w:space="0" w:color="auto"/>
              <w:bottom w:val="single" w:sz="4" w:space="0" w:color="auto"/>
              <w:right w:val="single" w:sz="4" w:space="0" w:color="auto"/>
            </w:tcBorders>
            <w:hideMark/>
          </w:tcPr>
          <w:p w14:paraId="316E5B68" w14:textId="77777777" w:rsidR="00B237C9" w:rsidRDefault="00B237C9">
            <w:pPr>
              <w:rPr>
                <w:rFonts w:asciiTheme="minorHAnsi" w:eastAsia="新細明體" w:hAnsiTheme="minorHAnsi" w:cstheme="minorHAnsi"/>
                <w:b/>
                <w:sz w:val="20"/>
                <w:lang w:eastAsia="zh-TW"/>
              </w:rPr>
            </w:pPr>
            <w:r>
              <w:rPr>
                <w:rFonts w:asciiTheme="minorHAnsi" w:eastAsia="新細明體" w:hAnsiTheme="minorHAnsi" w:cstheme="minorHAnsi"/>
                <w:lang w:eastAsia="zh-TW"/>
              </w:rPr>
              <w:t>Uncoordinated network</w:t>
            </w:r>
          </w:p>
        </w:tc>
      </w:tr>
      <w:tr w:rsidR="00B237C9" w14:paraId="1F7BACD7" w14:textId="77777777" w:rsidTr="00B237C9">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59D5F64C" w14:textId="77777777" w:rsidR="00B237C9" w:rsidRDefault="00B237C9">
            <w:pPr>
              <w:rPr>
                <w:rFonts w:asciiTheme="minorHAnsi" w:eastAsia="新細明體" w:hAnsiTheme="minorHAnsi" w:cstheme="minorHAnsi"/>
                <w:lang w:eastAsia="zh-TW"/>
              </w:rPr>
            </w:pPr>
            <w:r>
              <w:rPr>
                <w:rFonts w:asciiTheme="minorHAnsi" w:eastAsia="新細明體" w:hAnsiTheme="minorHAnsi" w:cstheme="minorHAnsi"/>
                <w:lang w:eastAsia="zh-TW"/>
              </w:rPr>
              <w:lastRenderedPageBreak/>
              <w:t>DL</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569C0D" w14:textId="77777777" w:rsidR="00B237C9" w:rsidRDefault="00B237C9">
            <w:pPr>
              <w:rPr>
                <w:rFonts w:asciiTheme="minorHAnsi" w:eastAsia="新細明體" w:hAnsiTheme="minorHAnsi" w:cstheme="minorHAnsi"/>
                <w:lang w:eastAsia="zh-TW"/>
              </w:rPr>
            </w:pPr>
            <w:r>
              <w:rPr>
                <w:rFonts w:asciiTheme="minorHAnsi" w:eastAsia="新細明體" w:hAnsiTheme="minorHAnsi" w:cstheme="minorHAnsi"/>
                <w:lang w:eastAsia="zh-TW"/>
              </w:rPr>
              <w:t>Cell average</w:t>
            </w:r>
          </w:p>
        </w:tc>
        <w:tc>
          <w:tcPr>
            <w:tcW w:w="3969" w:type="dxa"/>
            <w:tcBorders>
              <w:top w:val="single" w:sz="4" w:space="0" w:color="auto"/>
              <w:left w:val="single" w:sz="4" w:space="0" w:color="auto"/>
              <w:bottom w:val="single" w:sz="4" w:space="0" w:color="auto"/>
              <w:right w:val="single" w:sz="4" w:space="0" w:color="auto"/>
            </w:tcBorders>
            <w:hideMark/>
          </w:tcPr>
          <w:p w14:paraId="15AD5B6B" w14:textId="32047345" w:rsidR="00B237C9" w:rsidRDefault="00B237C9">
            <w:pPr>
              <w:rPr>
                <w:rFonts w:asciiTheme="minorHAnsi" w:eastAsia="新細明體" w:hAnsiTheme="minorHAnsi" w:cstheme="minorHAnsi"/>
                <w:lang w:eastAsia="zh-TW"/>
              </w:rPr>
            </w:pPr>
            <w:r>
              <w:rPr>
                <w:noProof/>
              </w:rPr>
              <w:drawing>
                <wp:inline distT="0" distB="0" distL="0" distR="0" wp14:anchorId="6FC6F49B" wp14:editId="3EA2D6A5">
                  <wp:extent cx="2383155" cy="1854200"/>
                  <wp:effectExtent l="0" t="0" r="0" b="0"/>
                  <wp:docPr id="75" name="圖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383155" cy="1854200"/>
                          </a:xfrm>
                          <a:prstGeom prst="rect">
                            <a:avLst/>
                          </a:prstGeom>
                        </pic:spPr>
                      </pic:pic>
                    </a:graphicData>
                  </a:graphic>
                </wp:inline>
              </w:drawing>
            </w:r>
          </w:p>
        </w:tc>
        <w:tc>
          <w:tcPr>
            <w:tcW w:w="4105" w:type="dxa"/>
            <w:tcBorders>
              <w:top w:val="single" w:sz="4" w:space="0" w:color="auto"/>
              <w:left w:val="single" w:sz="4" w:space="0" w:color="auto"/>
              <w:bottom w:val="single" w:sz="4" w:space="0" w:color="auto"/>
              <w:right w:val="single" w:sz="4" w:space="0" w:color="auto"/>
            </w:tcBorders>
            <w:hideMark/>
          </w:tcPr>
          <w:p w14:paraId="3698D04B" w14:textId="62975508" w:rsidR="00B237C9" w:rsidRDefault="00B237C9">
            <w:pPr>
              <w:rPr>
                <w:rFonts w:asciiTheme="minorHAnsi" w:eastAsia="新細明體" w:hAnsiTheme="minorHAnsi" w:cstheme="minorHAnsi"/>
                <w:lang w:eastAsia="zh-TW"/>
              </w:rPr>
            </w:pPr>
            <w:r>
              <w:rPr>
                <w:noProof/>
              </w:rPr>
              <w:drawing>
                <wp:inline distT="0" distB="0" distL="0" distR="0" wp14:anchorId="62A5F7EF" wp14:editId="14257879">
                  <wp:extent cx="2469515" cy="1965325"/>
                  <wp:effectExtent l="0" t="0" r="6985" b="0"/>
                  <wp:docPr id="82" name="圖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469515" cy="1965325"/>
                          </a:xfrm>
                          <a:prstGeom prst="rect">
                            <a:avLst/>
                          </a:prstGeom>
                        </pic:spPr>
                      </pic:pic>
                    </a:graphicData>
                  </a:graphic>
                </wp:inline>
              </w:drawing>
            </w:r>
          </w:p>
        </w:tc>
      </w:tr>
      <w:tr w:rsidR="00B237C9" w14:paraId="2ED45107" w14:textId="77777777" w:rsidTr="00F55270">
        <w:tc>
          <w:tcPr>
            <w:tcW w:w="562" w:type="dxa"/>
            <w:vMerge/>
            <w:tcBorders>
              <w:top w:val="single" w:sz="4" w:space="0" w:color="auto"/>
              <w:left w:val="single" w:sz="4" w:space="0" w:color="auto"/>
              <w:bottom w:val="single" w:sz="4" w:space="0" w:color="auto"/>
              <w:right w:val="single" w:sz="4" w:space="0" w:color="auto"/>
            </w:tcBorders>
            <w:vAlign w:val="center"/>
            <w:hideMark/>
          </w:tcPr>
          <w:p w14:paraId="66A266C1" w14:textId="77777777" w:rsidR="00B237C9" w:rsidRDefault="00B237C9">
            <w:pPr>
              <w:overflowPunct/>
              <w:autoSpaceDE/>
              <w:autoSpaceDN/>
              <w:adjustRightInd/>
              <w:spacing w:after="0"/>
              <w:rPr>
                <w:rFonts w:asciiTheme="minorHAnsi" w:eastAsia="新細明體" w:hAnsiTheme="minorHAnsi" w:cstheme="minorHAnsi"/>
                <w:lang w:eastAsia="zh-TW"/>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7F4CF238" w14:textId="77777777" w:rsidR="00B237C9" w:rsidRDefault="00B237C9">
            <w:pPr>
              <w:rPr>
                <w:rFonts w:asciiTheme="minorHAnsi" w:eastAsia="新細明體" w:hAnsiTheme="minorHAnsi" w:cstheme="minorHAnsi"/>
                <w:lang w:eastAsia="zh-TW"/>
              </w:rPr>
            </w:pPr>
            <w:r>
              <w:rPr>
                <w:rFonts w:asciiTheme="minorHAnsi" w:eastAsia="新細明體" w:hAnsiTheme="minorHAnsi" w:cstheme="minorHAnsi"/>
                <w:lang w:eastAsia="zh-TW"/>
              </w:rPr>
              <w:t>5%-tile UE</w:t>
            </w:r>
          </w:p>
        </w:tc>
        <w:tc>
          <w:tcPr>
            <w:tcW w:w="3969" w:type="dxa"/>
            <w:tcBorders>
              <w:top w:val="single" w:sz="4" w:space="0" w:color="auto"/>
              <w:left w:val="single" w:sz="4" w:space="0" w:color="auto"/>
              <w:bottom w:val="single" w:sz="4" w:space="0" w:color="auto"/>
              <w:right w:val="single" w:sz="4" w:space="0" w:color="auto"/>
            </w:tcBorders>
            <w:hideMark/>
          </w:tcPr>
          <w:p w14:paraId="45F55511" w14:textId="553A4381" w:rsidR="00B237C9" w:rsidRDefault="00B237C9">
            <w:pPr>
              <w:rPr>
                <w:rFonts w:asciiTheme="minorHAnsi" w:eastAsia="新細明體" w:hAnsiTheme="minorHAnsi" w:cstheme="minorHAnsi"/>
                <w:lang w:eastAsia="zh-TW"/>
              </w:rPr>
            </w:pPr>
            <w:r>
              <w:rPr>
                <w:noProof/>
              </w:rPr>
              <w:drawing>
                <wp:inline distT="0" distB="0" distL="0" distR="0" wp14:anchorId="373C9450" wp14:editId="2A12A2D8">
                  <wp:extent cx="2383155" cy="1906270"/>
                  <wp:effectExtent l="0" t="0" r="0" b="0"/>
                  <wp:docPr id="76" name="圖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383155" cy="1906270"/>
                          </a:xfrm>
                          <a:prstGeom prst="rect">
                            <a:avLst/>
                          </a:prstGeom>
                        </pic:spPr>
                      </pic:pic>
                    </a:graphicData>
                  </a:graphic>
                </wp:inline>
              </w:drawing>
            </w:r>
          </w:p>
        </w:tc>
        <w:tc>
          <w:tcPr>
            <w:tcW w:w="4105" w:type="dxa"/>
            <w:tcBorders>
              <w:top w:val="single" w:sz="4" w:space="0" w:color="auto"/>
              <w:left w:val="single" w:sz="4" w:space="0" w:color="auto"/>
              <w:bottom w:val="single" w:sz="4" w:space="0" w:color="auto"/>
              <w:right w:val="single" w:sz="4" w:space="0" w:color="auto"/>
            </w:tcBorders>
            <w:hideMark/>
          </w:tcPr>
          <w:p w14:paraId="6FCD376D" w14:textId="67D8D205" w:rsidR="00B237C9" w:rsidRDefault="00B237C9">
            <w:pPr>
              <w:rPr>
                <w:rFonts w:asciiTheme="minorHAnsi" w:eastAsia="新細明體" w:hAnsiTheme="minorHAnsi" w:cstheme="minorHAnsi"/>
                <w:lang w:eastAsia="zh-TW"/>
              </w:rPr>
            </w:pPr>
            <w:r>
              <w:rPr>
                <w:noProof/>
              </w:rPr>
              <w:drawing>
                <wp:inline distT="0" distB="0" distL="0" distR="0" wp14:anchorId="03FE0A79" wp14:editId="43E472B6">
                  <wp:extent cx="2469515" cy="1951355"/>
                  <wp:effectExtent l="0" t="0" r="6985" b="0"/>
                  <wp:docPr id="81" name="圖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469515" cy="1951355"/>
                          </a:xfrm>
                          <a:prstGeom prst="rect">
                            <a:avLst/>
                          </a:prstGeom>
                        </pic:spPr>
                      </pic:pic>
                    </a:graphicData>
                  </a:graphic>
                </wp:inline>
              </w:drawing>
            </w:r>
          </w:p>
        </w:tc>
      </w:tr>
      <w:tr w:rsidR="00B237C9" w14:paraId="020EA61F" w14:textId="77777777" w:rsidTr="00B237C9">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223539E9" w14:textId="77777777" w:rsidR="00B237C9" w:rsidRDefault="00B237C9">
            <w:pPr>
              <w:rPr>
                <w:rFonts w:asciiTheme="minorHAnsi" w:eastAsia="新細明體" w:hAnsiTheme="minorHAnsi" w:cstheme="minorHAnsi"/>
                <w:lang w:eastAsia="zh-TW"/>
              </w:rPr>
            </w:pPr>
            <w:r>
              <w:rPr>
                <w:rFonts w:asciiTheme="minorHAnsi" w:eastAsia="新細明體" w:hAnsiTheme="minorHAnsi" w:cstheme="minorHAnsi"/>
                <w:lang w:eastAsia="zh-TW"/>
              </w:rPr>
              <w:t>UL</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FB543E" w14:textId="77777777" w:rsidR="00B237C9" w:rsidRDefault="00B237C9">
            <w:pPr>
              <w:rPr>
                <w:rFonts w:asciiTheme="minorHAnsi" w:eastAsia="新細明體" w:hAnsiTheme="minorHAnsi" w:cstheme="minorHAnsi"/>
                <w:lang w:eastAsia="zh-TW"/>
              </w:rPr>
            </w:pPr>
            <w:r>
              <w:rPr>
                <w:rFonts w:asciiTheme="minorHAnsi" w:eastAsia="新細明體" w:hAnsiTheme="minorHAnsi" w:cstheme="minorHAnsi"/>
                <w:lang w:eastAsia="zh-TW"/>
              </w:rPr>
              <w:t>Cell average</w:t>
            </w:r>
          </w:p>
        </w:tc>
        <w:tc>
          <w:tcPr>
            <w:tcW w:w="3969" w:type="dxa"/>
            <w:tcBorders>
              <w:top w:val="single" w:sz="4" w:space="0" w:color="auto"/>
              <w:left w:val="single" w:sz="4" w:space="0" w:color="auto"/>
              <w:bottom w:val="single" w:sz="4" w:space="0" w:color="auto"/>
              <w:right w:val="single" w:sz="4" w:space="0" w:color="auto"/>
            </w:tcBorders>
            <w:hideMark/>
          </w:tcPr>
          <w:p w14:paraId="3ADBBBFF" w14:textId="4827370F" w:rsidR="00B237C9" w:rsidRDefault="00B237C9">
            <w:pPr>
              <w:rPr>
                <w:rFonts w:asciiTheme="minorHAnsi" w:eastAsia="新細明體" w:hAnsiTheme="minorHAnsi" w:cstheme="minorHAnsi"/>
                <w:lang w:eastAsia="zh-TW"/>
              </w:rPr>
            </w:pPr>
            <w:r>
              <w:rPr>
                <w:noProof/>
              </w:rPr>
              <w:drawing>
                <wp:inline distT="0" distB="0" distL="0" distR="0" wp14:anchorId="237803BB" wp14:editId="4E33E923">
                  <wp:extent cx="2383155" cy="1898650"/>
                  <wp:effectExtent l="0" t="0" r="0" b="6350"/>
                  <wp:docPr id="78" name="圖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383155" cy="1898650"/>
                          </a:xfrm>
                          <a:prstGeom prst="rect">
                            <a:avLst/>
                          </a:prstGeom>
                        </pic:spPr>
                      </pic:pic>
                    </a:graphicData>
                  </a:graphic>
                </wp:inline>
              </w:drawing>
            </w:r>
          </w:p>
        </w:tc>
        <w:tc>
          <w:tcPr>
            <w:tcW w:w="4105" w:type="dxa"/>
            <w:tcBorders>
              <w:top w:val="single" w:sz="4" w:space="0" w:color="auto"/>
              <w:left w:val="single" w:sz="4" w:space="0" w:color="auto"/>
              <w:bottom w:val="single" w:sz="4" w:space="0" w:color="auto"/>
              <w:right w:val="single" w:sz="4" w:space="0" w:color="auto"/>
            </w:tcBorders>
            <w:hideMark/>
          </w:tcPr>
          <w:p w14:paraId="1AC7E7A7" w14:textId="2C6C854F" w:rsidR="00B237C9" w:rsidRDefault="00B237C9">
            <w:pPr>
              <w:rPr>
                <w:rFonts w:asciiTheme="minorHAnsi" w:eastAsia="新細明體" w:hAnsiTheme="minorHAnsi" w:cstheme="minorHAnsi"/>
                <w:lang w:eastAsia="zh-TW"/>
              </w:rPr>
            </w:pPr>
            <w:r>
              <w:rPr>
                <w:noProof/>
              </w:rPr>
              <w:drawing>
                <wp:inline distT="0" distB="0" distL="0" distR="0" wp14:anchorId="5A4303DC" wp14:editId="57F7F8CB">
                  <wp:extent cx="2469515" cy="1913255"/>
                  <wp:effectExtent l="0" t="0" r="6985" b="0"/>
                  <wp:docPr id="79" name="圖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469515" cy="1913255"/>
                          </a:xfrm>
                          <a:prstGeom prst="rect">
                            <a:avLst/>
                          </a:prstGeom>
                        </pic:spPr>
                      </pic:pic>
                    </a:graphicData>
                  </a:graphic>
                </wp:inline>
              </w:drawing>
            </w:r>
          </w:p>
        </w:tc>
      </w:tr>
      <w:tr w:rsidR="00B237C9" w14:paraId="0830854B" w14:textId="77777777" w:rsidTr="00F55270">
        <w:tc>
          <w:tcPr>
            <w:tcW w:w="562" w:type="dxa"/>
            <w:vMerge/>
            <w:tcBorders>
              <w:top w:val="single" w:sz="4" w:space="0" w:color="auto"/>
              <w:left w:val="single" w:sz="4" w:space="0" w:color="auto"/>
              <w:bottom w:val="single" w:sz="4" w:space="0" w:color="auto"/>
              <w:right w:val="single" w:sz="4" w:space="0" w:color="auto"/>
            </w:tcBorders>
            <w:vAlign w:val="center"/>
            <w:hideMark/>
          </w:tcPr>
          <w:p w14:paraId="0707AC70" w14:textId="77777777" w:rsidR="00B237C9" w:rsidRDefault="00B237C9">
            <w:pPr>
              <w:overflowPunct/>
              <w:autoSpaceDE/>
              <w:autoSpaceDN/>
              <w:adjustRightInd/>
              <w:spacing w:after="0"/>
              <w:rPr>
                <w:rFonts w:asciiTheme="minorHAnsi" w:eastAsia="新細明體" w:hAnsiTheme="minorHAnsi" w:cstheme="minorHAnsi"/>
                <w:lang w:eastAsia="zh-TW"/>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4C6EE881" w14:textId="77777777" w:rsidR="00B237C9" w:rsidRDefault="00B237C9">
            <w:pPr>
              <w:rPr>
                <w:rFonts w:asciiTheme="minorHAnsi" w:eastAsia="新細明體" w:hAnsiTheme="minorHAnsi" w:cstheme="minorHAnsi"/>
                <w:lang w:eastAsia="zh-TW"/>
              </w:rPr>
            </w:pPr>
            <w:r>
              <w:rPr>
                <w:rFonts w:asciiTheme="minorHAnsi" w:eastAsia="新細明體" w:hAnsiTheme="minorHAnsi" w:cstheme="minorHAnsi"/>
                <w:lang w:eastAsia="zh-TW"/>
              </w:rPr>
              <w:t>5%-tile UE</w:t>
            </w:r>
          </w:p>
        </w:tc>
        <w:tc>
          <w:tcPr>
            <w:tcW w:w="3969" w:type="dxa"/>
            <w:tcBorders>
              <w:top w:val="single" w:sz="4" w:space="0" w:color="auto"/>
              <w:left w:val="single" w:sz="4" w:space="0" w:color="auto"/>
              <w:bottom w:val="single" w:sz="4" w:space="0" w:color="auto"/>
              <w:right w:val="single" w:sz="4" w:space="0" w:color="auto"/>
            </w:tcBorders>
            <w:hideMark/>
          </w:tcPr>
          <w:p w14:paraId="55DA86F4" w14:textId="3ABC8589" w:rsidR="00B237C9" w:rsidRDefault="00B237C9">
            <w:pPr>
              <w:rPr>
                <w:rFonts w:asciiTheme="minorHAnsi" w:eastAsia="新細明體" w:hAnsiTheme="minorHAnsi" w:cstheme="minorHAnsi"/>
                <w:lang w:eastAsia="zh-TW"/>
              </w:rPr>
            </w:pPr>
            <w:r>
              <w:rPr>
                <w:noProof/>
              </w:rPr>
              <w:drawing>
                <wp:inline distT="0" distB="0" distL="0" distR="0" wp14:anchorId="6D5BA62B" wp14:editId="7002B1CF">
                  <wp:extent cx="2383155" cy="1830070"/>
                  <wp:effectExtent l="0" t="0" r="0" b="0"/>
                  <wp:docPr id="77" name="圖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383155" cy="1830070"/>
                          </a:xfrm>
                          <a:prstGeom prst="rect">
                            <a:avLst/>
                          </a:prstGeom>
                        </pic:spPr>
                      </pic:pic>
                    </a:graphicData>
                  </a:graphic>
                </wp:inline>
              </w:drawing>
            </w:r>
          </w:p>
        </w:tc>
        <w:tc>
          <w:tcPr>
            <w:tcW w:w="4105" w:type="dxa"/>
            <w:tcBorders>
              <w:top w:val="single" w:sz="4" w:space="0" w:color="auto"/>
              <w:left w:val="single" w:sz="4" w:space="0" w:color="auto"/>
              <w:bottom w:val="single" w:sz="4" w:space="0" w:color="auto"/>
              <w:right w:val="single" w:sz="4" w:space="0" w:color="auto"/>
            </w:tcBorders>
            <w:hideMark/>
          </w:tcPr>
          <w:p w14:paraId="3B7810FD" w14:textId="1B719CB3" w:rsidR="00B237C9" w:rsidRDefault="00B237C9">
            <w:pPr>
              <w:rPr>
                <w:rFonts w:asciiTheme="minorHAnsi" w:eastAsia="新細明體" w:hAnsiTheme="minorHAnsi" w:cstheme="minorHAnsi"/>
                <w:lang w:eastAsia="zh-TW"/>
              </w:rPr>
            </w:pPr>
            <w:r>
              <w:rPr>
                <w:noProof/>
              </w:rPr>
              <w:drawing>
                <wp:inline distT="0" distB="0" distL="0" distR="0" wp14:anchorId="709550C5" wp14:editId="2B489C4A">
                  <wp:extent cx="2469515" cy="1974850"/>
                  <wp:effectExtent l="0" t="0" r="6985" b="6350"/>
                  <wp:docPr id="80" name="圖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469515" cy="1974850"/>
                          </a:xfrm>
                          <a:prstGeom prst="rect">
                            <a:avLst/>
                          </a:prstGeom>
                        </pic:spPr>
                      </pic:pic>
                    </a:graphicData>
                  </a:graphic>
                </wp:inline>
              </w:drawing>
            </w:r>
          </w:p>
        </w:tc>
      </w:tr>
    </w:tbl>
    <w:p w14:paraId="1846E8C0" w14:textId="62FAE893" w:rsidR="00F55270" w:rsidRDefault="00F55270" w:rsidP="00F55270">
      <w:pPr>
        <w:pStyle w:val="Heading2"/>
        <w:rPr>
          <w:lang w:eastAsia="zh-TW"/>
        </w:rPr>
      </w:pPr>
      <w:r>
        <w:lastRenderedPageBreak/>
        <w:t>3.6</w:t>
      </w:r>
      <w:r>
        <w:tab/>
      </w:r>
      <w:r>
        <w:rPr>
          <w:lang w:eastAsia="zh-TW"/>
        </w:rPr>
        <w:t>Summary</w:t>
      </w:r>
    </w:p>
    <w:p w14:paraId="71E687C4" w14:textId="208632D7" w:rsidR="00D7140B" w:rsidRDefault="00D7140B" w:rsidP="006A1BB6">
      <w:pPr>
        <w:jc w:val="both"/>
      </w:pPr>
      <w:bookmarkStart w:id="43" w:name="OLE_LINK60"/>
      <w:r w:rsidRPr="00D7140B">
        <w:rPr>
          <w:rFonts w:asciiTheme="minorHAnsi" w:eastAsia="新細明體" w:hAnsiTheme="minorHAnsi" w:cstheme="minorHAnsi"/>
          <w:sz w:val="22"/>
          <w:szCs w:val="22"/>
          <w:lang w:eastAsia="zh-TW"/>
        </w:rPr>
        <w:t xml:space="preserve">From our evaluation results, it is evident that uncoordinated operation in outdoor scenarios represents the worst-case scenario for determining the ACIR value, irrespective of the UE </w:t>
      </w:r>
      <w:r w:rsidR="00F9415E">
        <w:rPr>
          <w:rFonts w:asciiTheme="minorHAnsi" w:eastAsia="新細明體" w:hAnsiTheme="minorHAnsi" w:cstheme="minorHAnsi" w:hint="eastAsia"/>
          <w:sz w:val="22"/>
          <w:szCs w:val="22"/>
          <w:lang w:eastAsia="zh-TW"/>
        </w:rPr>
        <w:t>a</w:t>
      </w:r>
      <w:r w:rsidR="00F9415E">
        <w:rPr>
          <w:rFonts w:asciiTheme="minorHAnsi" w:eastAsia="新細明體" w:hAnsiTheme="minorHAnsi" w:cstheme="minorHAnsi"/>
          <w:sz w:val="22"/>
          <w:szCs w:val="22"/>
          <w:lang w:eastAsia="zh-TW"/>
        </w:rPr>
        <w:t xml:space="preserve">ntenna </w:t>
      </w:r>
      <w:r w:rsidRPr="00D7140B">
        <w:rPr>
          <w:rFonts w:asciiTheme="minorHAnsi" w:eastAsia="新細明體" w:hAnsiTheme="minorHAnsi" w:cstheme="minorHAnsi"/>
          <w:sz w:val="22"/>
          <w:szCs w:val="22"/>
          <w:lang w:eastAsia="zh-TW"/>
        </w:rPr>
        <w:t xml:space="preserve">architecture. This is primarily due to the significant impact of adjacent channel interference (ACI) on cell-edge UEs. In uncoordinated operations, a UE located at the cell edge of one operator may find itself positioned at the </w:t>
      </w:r>
      <w:proofErr w:type="spellStart"/>
      <w:r w:rsidRPr="00D7140B">
        <w:rPr>
          <w:rFonts w:asciiTheme="minorHAnsi" w:eastAsia="新細明體" w:hAnsiTheme="minorHAnsi" w:cstheme="minorHAnsi"/>
          <w:sz w:val="22"/>
          <w:szCs w:val="22"/>
          <w:lang w:eastAsia="zh-TW"/>
        </w:rPr>
        <w:t>center</w:t>
      </w:r>
      <w:proofErr w:type="spellEnd"/>
      <w:r w:rsidRPr="00D7140B">
        <w:rPr>
          <w:rFonts w:asciiTheme="minorHAnsi" w:eastAsia="新細明體" w:hAnsiTheme="minorHAnsi" w:cstheme="minorHAnsi"/>
          <w:sz w:val="22"/>
          <w:szCs w:val="22"/>
          <w:lang w:eastAsia="zh-TW"/>
        </w:rPr>
        <w:t xml:space="preserve"> of another operator's cell, leading to substantial interference.</w:t>
      </w:r>
      <w:r w:rsidRPr="00D7140B">
        <w:t xml:space="preserve"> </w:t>
      </w:r>
    </w:p>
    <w:p w14:paraId="1F89B16F" w14:textId="56C33BBE" w:rsidR="00D7140B" w:rsidRPr="00D7140B" w:rsidRDefault="00D7140B" w:rsidP="006A1BB6">
      <w:pPr>
        <w:jc w:val="both"/>
        <w:rPr>
          <w:rFonts w:asciiTheme="minorHAnsi" w:eastAsia="新細明體" w:hAnsiTheme="minorHAnsi" w:cstheme="minorHAnsi"/>
          <w:sz w:val="22"/>
          <w:szCs w:val="22"/>
          <w:lang w:eastAsia="zh-TW"/>
        </w:rPr>
      </w:pPr>
      <w:r w:rsidRPr="00D7140B">
        <w:rPr>
          <w:rFonts w:asciiTheme="minorHAnsi" w:eastAsia="新細明體" w:hAnsiTheme="minorHAnsi" w:cstheme="minorHAnsi"/>
          <w:sz w:val="22"/>
          <w:szCs w:val="22"/>
          <w:lang w:eastAsia="zh-TW"/>
        </w:rPr>
        <w:t>If we do not account for any interference suppression capabilities at the UE, this situation can result in an underestimation of UE performance. Consequently, it imposes unnecessarily stringent requirements for ACLR and ACS on the UE.</w:t>
      </w:r>
    </w:p>
    <w:p w14:paraId="1C4253BA" w14:textId="2E5CADF1" w:rsidR="00D7140B" w:rsidRPr="00D7140B" w:rsidRDefault="00D7140B" w:rsidP="006A1BB6">
      <w:pPr>
        <w:jc w:val="both"/>
        <w:rPr>
          <w:rFonts w:asciiTheme="minorHAnsi" w:eastAsia="新細明體" w:hAnsiTheme="minorHAnsi" w:cstheme="minorHAnsi"/>
          <w:sz w:val="22"/>
          <w:szCs w:val="22"/>
          <w:lang w:eastAsia="zh-TW"/>
        </w:rPr>
      </w:pPr>
      <w:r w:rsidRPr="00D7140B">
        <w:rPr>
          <w:rFonts w:asciiTheme="minorHAnsi" w:eastAsia="新細明體" w:hAnsiTheme="minorHAnsi" w:cstheme="minorHAnsi"/>
          <w:sz w:val="22"/>
          <w:szCs w:val="22"/>
          <w:lang w:eastAsia="zh-TW"/>
        </w:rPr>
        <w:t xml:space="preserve">For example, the assumption of an FR1-like Option 3 necessitates the highest ACIR value to satisfy the 5% throughput loss requirement across nearly all scenarios. This is attributed to the assumption that no additional </w:t>
      </w:r>
      <w:r w:rsidR="00F82283">
        <w:rPr>
          <w:rFonts w:asciiTheme="minorHAnsi" w:eastAsia="新細明體" w:hAnsiTheme="minorHAnsi" w:cstheme="minorHAnsi"/>
          <w:sz w:val="22"/>
          <w:szCs w:val="22"/>
          <w:lang w:eastAsia="zh-TW"/>
        </w:rPr>
        <w:t xml:space="preserve">spatial </w:t>
      </w:r>
      <w:r w:rsidRPr="00D7140B">
        <w:rPr>
          <w:rFonts w:asciiTheme="minorHAnsi" w:eastAsia="新細明體" w:hAnsiTheme="minorHAnsi" w:cstheme="minorHAnsi"/>
          <w:sz w:val="22"/>
          <w:szCs w:val="22"/>
          <w:lang w:eastAsia="zh-TW"/>
        </w:rPr>
        <w:t xml:space="preserve">suppression gain </w:t>
      </w:r>
      <w:r w:rsidR="00F82283">
        <w:rPr>
          <w:rFonts w:asciiTheme="minorHAnsi" w:eastAsia="新細明體" w:hAnsiTheme="minorHAnsi" w:cstheme="minorHAnsi"/>
          <w:sz w:val="22"/>
          <w:szCs w:val="22"/>
          <w:lang w:eastAsia="zh-TW"/>
        </w:rPr>
        <w:t xml:space="preserve">(e.g., the </w:t>
      </w:r>
      <w:r w:rsidR="00591C04">
        <w:rPr>
          <w:rFonts w:asciiTheme="minorHAnsi" w:eastAsia="新細明體" w:hAnsiTheme="minorHAnsi" w:cstheme="minorHAnsi"/>
          <w:sz w:val="22"/>
          <w:szCs w:val="22"/>
          <w:lang w:eastAsia="zh-TW"/>
        </w:rPr>
        <w:t>-25dB</w:t>
      </w:r>
      <w:r w:rsidR="00591C04">
        <w:rPr>
          <w:rFonts w:asciiTheme="minorHAnsi" w:eastAsia="新細明體" w:hAnsiTheme="minorHAnsi" w:cstheme="minorHAnsi"/>
          <w:sz w:val="22"/>
          <w:szCs w:val="22"/>
          <w:lang w:eastAsia="zh-TW"/>
        </w:rPr>
        <w:t xml:space="preserve"> </w:t>
      </w:r>
      <w:r w:rsidR="00F82283">
        <w:rPr>
          <w:rFonts w:asciiTheme="minorHAnsi" w:eastAsia="新細明體" w:hAnsiTheme="minorHAnsi" w:cstheme="minorHAnsi"/>
          <w:sz w:val="22"/>
          <w:szCs w:val="22"/>
          <w:lang w:eastAsia="zh-TW"/>
        </w:rPr>
        <w:t xml:space="preserve">front-to-back ratio) </w:t>
      </w:r>
      <w:r w:rsidRPr="00D7140B">
        <w:rPr>
          <w:rFonts w:asciiTheme="minorHAnsi" w:eastAsia="新細明體" w:hAnsiTheme="minorHAnsi" w:cstheme="minorHAnsi"/>
          <w:sz w:val="22"/>
          <w:szCs w:val="22"/>
          <w:lang w:eastAsia="zh-TW"/>
        </w:rPr>
        <w:t xml:space="preserve">applied to the interfering signals. As a result, the maximum gain difference between the two links is limited to only 3 dB, regardless of the </w:t>
      </w:r>
      <w:proofErr w:type="spellStart"/>
      <w:r w:rsidRPr="00D7140B">
        <w:rPr>
          <w:rFonts w:asciiTheme="minorHAnsi" w:eastAsia="新細明體" w:hAnsiTheme="minorHAnsi" w:cstheme="minorHAnsi"/>
          <w:sz w:val="22"/>
          <w:szCs w:val="22"/>
          <w:lang w:eastAsia="zh-TW"/>
        </w:rPr>
        <w:t>AoAs</w:t>
      </w:r>
      <w:proofErr w:type="spellEnd"/>
      <w:r w:rsidRPr="00D7140B">
        <w:rPr>
          <w:rFonts w:asciiTheme="minorHAnsi" w:eastAsia="新細明體" w:hAnsiTheme="minorHAnsi" w:cstheme="minorHAnsi"/>
          <w:sz w:val="22"/>
          <w:szCs w:val="22"/>
          <w:lang w:eastAsia="zh-TW"/>
        </w:rPr>
        <w:t xml:space="preserve"> of the signals. This gain difference is significantly smaller compared to other UE antenna assumptions.</w:t>
      </w:r>
    </w:p>
    <w:p w14:paraId="30F2683C" w14:textId="2F218277" w:rsidR="00D7140B" w:rsidRPr="00727209" w:rsidRDefault="00D7140B" w:rsidP="006A1BB6">
      <w:pPr>
        <w:jc w:val="both"/>
        <w:rPr>
          <w:rFonts w:asciiTheme="minorHAnsi" w:eastAsia="新細明體" w:hAnsiTheme="minorHAnsi" w:cstheme="minorHAnsi"/>
          <w:sz w:val="22"/>
          <w:szCs w:val="22"/>
          <w:lang w:eastAsia="zh-TW"/>
        </w:rPr>
      </w:pPr>
      <w:bookmarkStart w:id="44" w:name="OLE_LINK61"/>
      <w:r w:rsidRPr="00D7140B">
        <w:rPr>
          <w:rFonts w:asciiTheme="minorHAnsi" w:eastAsia="新細明體" w:hAnsiTheme="minorHAnsi" w:cstheme="minorHAnsi"/>
          <w:sz w:val="22"/>
          <w:szCs w:val="22"/>
          <w:lang w:eastAsia="zh-TW"/>
        </w:rPr>
        <w:t xml:space="preserve">Therefore, we believe it is crucial to consider the digital BF capabilities that can be realized in FR1-like </w:t>
      </w:r>
      <w:r>
        <w:rPr>
          <w:rFonts w:asciiTheme="minorHAnsi" w:eastAsia="新細明體" w:hAnsiTheme="minorHAnsi" w:cstheme="minorHAnsi"/>
          <w:sz w:val="22"/>
          <w:szCs w:val="22"/>
          <w:lang w:eastAsia="zh-TW"/>
        </w:rPr>
        <w:t xml:space="preserve">UE architecture. One potential modelling approach could be combining option2 and option3, as detailed in Sec. 2.2. </w:t>
      </w:r>
      <w:r w:rsidRPr="00727209">
        <w:rPr>
          <w:rFonts w:asciiTheme="minorHAnsi" w:eastAsia="新細明體" w:hAnsiTheme="minorHAnsi" w:cstheme="minorHAnsi"/>
          <w:sz w:val="22"/>
          <w:szCs w:val="22"/>
          <w:lang w:eastAsia="zh-TW"/>
        </w:rPr>
        <w:t>This combined approach can more accurately reflect the UE performance without leading to overestimation if the gain G is selected reasonably.</w:t>
      </w:r>
    </w:p>
    <w:p w14:paraId="2DF87E2B" w14:textId="5A5DFDEC" w:rsidR="005A0F6F" w:rsidRDefault="005A0F6F" w:rsidP="006A1BB6">
      <w:pPr>
        <w:jc w:val="both"/>
        <w:rPr>
          <w:rFonts w:asciiTheme="minorHAnsi" w:eastAsia="新細明體" w:hAnsiTheme="minorHAnsi" w:cstheme="minorHAnsi"/>
          <w:sz w:val="22"/>
          <w:szCs w:val="22"/>
          <w:lang w:eastAsia="zh-TW"/>
        </w:rPr>
      </w:pPr>
      <w:bookmarkStart w:id="45" w:name="OLE_LINK11"/>
      <w:r w:rsidRPr="00727209">
        <w:rPr>
          <w:rFonts w:asciiTheme="minorHAnsi" w:eastAsia="新細明體" w:hAnsiTheme="minorHAnsi" w:cstheme="minorHAnsi"/>
          <w:sz w:val="22"/>
          <w:szCs w:val="22"/>
          <w:lang w:eastAsia="zh-TW"/>
        </w:rPr>
        <w:t>Based on all scenarios evaluated above, we found that the worst case</w:t>
      </w:r>
      <w:r w:rsidR="00B02D48" w:rsidRPr="00727209">
        <w:rPr>
          <w:rFonts w:asciiTheme="minorHAnsi" w:eastAsia="新細明體" w:hAnsiTheme="minorHAnsi" w:cstheme="minorHAnsi"/>
          <w:sz w:val="22"/>
          <w:szCs w:val="22"/>
          <w:lang w:eastAsia="zh-TW"/>
        </w:rPr>
        <w:t xml:space="preserve"> for DL</w:t>
      </w:r>
      <w:r w:rsidRPr="00727209">
        <w:rPr>
          <w:rFonts w:asciiTheme="minorHAnsi" w:eastAsia="新細明體" w:hAnsiTheme="minorHAnsi" w:cstheme="minorHAnsi"/>
          <w:sz w:val="22"/>
          <w:szCs w:val="22"/>
          <w:lang w:eastAsia="zh-TW"/>
        </w:rPr>
        <w:t xml:space="preserve"> happens at </w:t>
      </w:r>
      <w:proofErr w:type="spellStart"/>
      <w:r w:rsidRPr="00727209">
        <w:rPr>
          <w:rFonts w:asciiTheme="minorHAnsi" w:eastAsia="新細明體" w:hAnsiTheme="minorHAnsi" w:cstheme="minorHAnsi"/>
          <w:sz w:val="22"/>
          <w:szCs w:val="22"/>
          <w:lang w:eastAsia="zh-TW"/>
        </w:rPr>
        <w:t>UMa</w:t>
      </w:r>
      <w:proofErr w:type="spellEnd"/>
      <w:r w:rsidR="00B02D48" w:rsidRPr="00727209">
        <w:rPr>
          <w:rFonts w:asciiTheme="minorHAnsi" w:eastAsia="新細明體" w:hAnsiTheme="minorHAnsi" w:cstheme="minorHAnsi"/>
          <w:sz w:val="22"/>
          <w:szCs w:val="22"/>
          <w:lang w:eastAsia="zh-TW"/>
        </w:rPr>
        <w:t xml:space="preserve"> with</w:t>
      </w:r>
      <w:r w:rsidRPr="00727209">
        <w:rPr>
          <w:rFonts w:asciiTheme="minorHAnsi" w:eastAsia="新細明體" w:hAnsiTheme="minorHAnsi" w:cstheme="minorHAnsi"/>
          <w:sz w:val="22"/>
          <w:szCs w:val="22"/>
          <w:lang w:eastAsia="zh-TW"/>
        </w:rPr>
        <w:t xml:space="preserve"> BS antenna number 4096 (subarray size = 8). Assuming FR1-like UE architecture Option 2+3, the required ACIR is not larger than 26dB.</w:t>
      </w:r>
      <w:r w:rsidR="00B02D48" w:rsidRPr="00727209">
        <w:rPr>
          <w:rFonts w:asciiTheme="minorHAnsi" w:eastAsia="新細明體" w:hAnsiTheme="minorHAnsi" w:cstheme="minorHAnsi"/>
          <w:sz w:val="22"/>
          <w:szCs w:val="22"/>
          <w:lang w:eastAsia="zh-TW"/>
        </w:rPr>
        <w:t xml:space="preserve"> On UL, the worst case happens in </w:t>
      </w:r>
      <w:proofErr w:type="spellStart"/>
      <w:r w:rsidR="00B02D48" w:rsidRPr="00727209">
        <w:rPr>
          <w:rFonts w:asciiTheme="minorHAnsi" w:eastAsia="新細明體" w:hAnsiTheme="minorHAnsi" w:cstheme="minorHAnsi"/>
          <w:sz w:val="22"/>
          <w:szCs w:val="22"/>
          <w:lang w:eastAsia="zh-TW"/>
        </w:rPr>
        <w:t>UMa</w:t>
      </w:r>
      <w:proofErr w:type="spellEnd"/>
      <w:r w:rsidR="00B02D48" w:rsidRPr="00727209">
        <w:rPr>
          <w:rFonts w:asciiTheme="minorHAnsi" w:eastAsia="新細明體" w:hAnsiTheme="minorHAnsi" w:cstheme="minorHAnsi"/>
          <w:sz w:val="22"/>
          <w:szCs w:val="22"/>
          <w:lang w:eastAsia="zh-TW"/>
        </w:rPr>
        <w:t xml:space="preserve"> with BS antenna number 2048 (subarray size = 4). The required ACIR is not larger than 13dB</w:t>
      </w:r>
      <w:r w:rsidR="008A4C4D" w:rsidRPr="00727209">
        <w:rPr>
          <w:rFonts w:asciiTheme="minorHAnsi" w:eastAsia="新細明體" w:hAnsiTheme="minorHAnsi" w:cstheme="minorHAnsi"/>
          <w:sz w:val="22"/>
          <w:szCs w:val="22"/>
          <w:lang w:eastAsia="zh-TW"/>
        </w:rPr>
        <w:t>.</w:t>
      </w:r>
    </w:p>
    <w:p w14:paraId="4DFBD6A1" w14:textId="48818B9C" w:rsidR="0049568C" w:rsidRPr="006537B6" w:rsidRDefault="006537B6" w:rsidP="00E01AA2">
      <w:pPr>
        <w:pStyle w:val="Caption"/>
        <w:jc w:val="both"/>
        <w:rPr>
          <w:rFonts w:asciiTheme="minorHAnsi" w:eastAsia="新細明體" w:hAnsiTheme="minorHAnsi" w:cstheme="minorHAnsi"/>
          <w:bCs/>
          <w:sz w:val="22"/>
          <w:szCs w:val="22"/>
          <w:lang w:eastAsia="zh-TW"/>
        </w:rPr>
      </w:pPr>
      <w:bookmarkStart w:id="46" w:name="_Ref178768719"/>
      <w:r w:rsidRPr="00E01AA2">
        <w:rPr>
          <w:rFonts w:asciiTheme="minorHAnsi" w:eastAsia="新細明體" w:hAnsiTheme="minorHAnsi" w:cstheme="minorHAnsi"/>
          <w:bCs/>
          <w:sz w:val="22"/>
          <w:szCs w:val="22"/>
          <w:lang w:eastAsia="zh-TW"/>
        </w:rPr>
        <w:t xml:space="preserve">Observation </w:t>
      </w:r>
      <w:r w:rsidRPr="00E01AA2">
        <w:rPr>
          <w:rFonts w:asciiTheme="minorHAnsi" w:eastAsia="新細明體" w:hAnsiTheme="minorHAnsi" w:cstheme="minorHAnsi"/>
          <w:bCs/>
          <w:sz w:val="22"/>
          <w:szCs w:val="22"/>
          <w:lang w:eastAsia="zh-TW"/>
        </w:rPr>
        <w:fldChar w:fldCharType="begin"/>
      </w:r>
      <w:r w:rsidRPr="00E01AA2">
        <w:rPr>
          <w:rFonts w:asciiTheme="minorHAnsi" w:eastAsia="新細明體" w:hAnsiTheme="minorHAnsi" w:cstheme="minorHAnsi"/>
          <w:bCs/>
          <w:sz w:val="22"/>
          <w:szCs w:val="22"/>
          <w:lang w:eastAsia="zh-TW"/>
        </w:rPr>
        <w:instrText xml:space="preserve"> SEQ Observation \* ARABIC </w:instrText>
      </w:r>
      <w:r w:rsidRPr="00E01AA2">
        <w:rPr>
          <w:rFonts w:asciiTheme="minorHAnsi" w:eastAsia="新細明體" w:hAnsiTheme="minorHAnsi" w:cstheme="minorHAnsi"/>
          <w:bCs/>
          <w:sz w:val="22"/>
          <w:szCs w:val="22"/>
          <w:lang w:eastAsia="zh-TW"/>
        </w:rPr>
        <w:fldChar w:fldCharType="separate"/>
      </w:r>
      <w:r w:rsidRPr="00E01AA2">
        <w:rPr>
          <w:rFonts w:asciiTheme="minorHAnsi" w:eastAsia="新細明體" w:hAnsiTheme="minorHAnsi" w:cstheme="minorHAnsi"/>
          <w:bCs/>
          <w:sz w:val="22"/>
          <w:szCs w:val="22"/>
          <w:lang w:eastAsia="zh-TW"/>
        </w:rPr>
        <w:t>5</w:t>
      </w:r>
      <w:r w:rsidRPr="00E01AA2">
        <w:rPr>
          <w:rFonts w:asciiTheme="minorHAnsi" w:eastAsia="新細明體" w:hAnsiTheme="minorHAnsi" w:cstheme="minorHAnsi"/>
          <w:bCs/>
          <w:sz w:val="22"/>
          <w:szCs w:val="22"/>
          <w:lang w:eastAsia="zh-TW"/>
        </w:rPr>
        <w:fldChar w:fldCharType="end"/>
      </w:r>
      <w:r w:rsidRPr="00E01AA2">
        <w:rPr>
          <w:rFonts w:asciiTheme="minorHAnsi" w:eastAsia="新細明體" w:hAnsiTheme="minorHAnsi" w:cstheme="minorHAnsi"/>
          <w:bCs/>
          <w:sz w:val="22"/>
          <w:szCs w:val="22"/>
          <w:lang w:eastAsia="zh-TW"/>
        </w:rPr>
        <w:t xml:space="preserve">: </w:t>
      </w:r>
      <w:bookmarkStart w:id="47" w:name="OLE_LINK10"/>
      <w:r w:rsidR="00E01AA2">
        <w:rPr>
          <w:rFonts w:asciiTheme="minorHAnsi" w:eastAsia="新細明體" w:hAnsiTheme="minorHAnsi" w:cstheme="minorHAnsi"/>
          <w:bCs/>
          <w:sz w:val="22"/>
          <w:szCs w:val="22"/>
          <w:lang w:eastAsia="zh-TW"/>
        </w:rPr>
        <w:t xml:space="preserve">Based on the evaluation in all scenarios, the required ACIR value for DL is no higher than 26dB, and the required ACIR value for UL is no higher than </w:t>
      </w:r>
      <w:r w:rsidR="007B1F82">
        <w:rPr>
          <w:rFonts w:asciiTheme="minorHAnsi" w:eastAsia="新細明體" w:hAnsiTheme="minorHAnsi" w:cstheme="minorHAnsi"/>
          <w:bCs/>
          <w:sz w:val="22"/>
          <w:szCs w:val="22"/>
          <w:lang w:eastAsia="zh-TW"/>
        </w:rPr>
        <w:t>1</w:t>
      </w:r>
      <w:r w:rsidR="00E01AA2">
        <w:rPr>
          <w:rFonts w:asciiTheme="minorHAnsi" w:eastAsia="新細明體" w:hAnsiTheme="minorHAnsi" w:cstheme="minorHAnsi"/>
          <w:bCs/>
          <w:sz w:val="22"/>
          <w:szCs w:val="22"/>
          <w:lang w:eastAsia="zh-TW"/>
        </w:rPr>
        <w:t>3dB</w:t>
      </w:r>
      <w:bookmarkEnd w:id="46"/>
      <w:r w:rsidR="00B02D48">
        <w:rPr>
          <w:rFonts w:asciiTheme="minorHAnsi" w:eastAsia="新細明體" w:hAnsiTheme="minorHAnsi" w:cstheme="minorHAnsi"/>
          <w:bCs/>
          <w:sz w:val="22"/>
          <w:szCs w:val="22"/>
          <w:lang w:eastAsia="zh-TW"/>
        </w:rPr>
        <w:t>.</w:t>
      </w:r>
      <w:bookmarkEnd w:id="47"/>
    </w:p>
    <w:bookmarkEnd w:id="43"/>
    <w:bookmarkEnd w:id="44"/>
    <w:bookmarkEnd w:id="45"/>
    <w:p w14:paraId="443C472D" w14:textId="441C632B" w:rsidR="00ED5ECD" w:rsidRDefault="004B16BF">
      <w:pPr>
        <w:pStyle w:val="Heading1"/>
      </w:pPr>
      <w:r>
        <w:t>4</w:t>
      </w:r>
      <w:r w:rsidR="00ED5ECD">
        <w:tab/>
      </w:r>
      <w:r w:rsidR="007A3D1F">
        <w:t>Conclusion</w:t>
      </w:r>
    </w:p>
    <w:bookmarkEnd w:id="31"/>
    <w:p w14:paraId="2F6EA98F" w14:textId="5DC63C1E" w:rsidR="000C11D5" w:rsidRDefault="00D56538" w:rsidP="000C11D5">
      <w:pPr>
        <w:pStyle w:val="BodyText"/>
        <w:rPr>
          <w:rFonts w:asciiTheme="minorHAnsi" w:hAnsiTheme="minorHAnsi" w:cstheme="minorHAnsi"/>
          <w:sz w:val="22"/>
          <w:szCs w:val="22"/>
        </w:rPr>
      </w:pPr>
      <w:r>
        <w:rPr>
          <w:rFonts w:asciiTheme="minorHAnsi" w:hAnsiTheme="minorHAnsi" w:cstheme="minorHAnsi"/>
          <w:sz w:val="22"/>
          <w:szCs w:val="22"/>
        </w:rPr>
        <w:t xml:space="preserve">In this paper, we provide our views </w:t>
      </w:r>
      <w:r w:rsidR="007B2950">
        <w:rPr>
          <w:rFonts w:asciiTheme="minorHAnsi" w:hAnsiTheme="minorHAnsi" w:cstheme="minorHAnsi"/>
          <w:sz w:val="22"/>
          <w:szCs w:val="22"/>
        </w:rPr>
        <w:t>on the assumptions for FR1-like UE antenna pattern</w:t>
      </w:r>
      <w:r w:rsidR="00271496">
        <w:rPr>
          <w:rFonts w:asciiTheme="minorHAnsi" w:hAnsiTheme="minorHAnsi" w:cstheme="minorHAnsi"/>
          <w:sz w:val="22"/>
          <w:szCs w:val="22"/>
        </w:rPr>
        <w:t xml:space="preserve"> </w:t>
      </w:r>
      <w:r w:rsidR="007B2950">
        <w:rPr>
          <w:rFonts w:asciiTheme="minorHAnsi" w:hAnsiTheme="minorHAnsi" w:cstheme="minorHAnsi"/>
          <w:sz w:val="22"/>
          <w:szCs w:val="22"/>
        </w:rPr>
        <w:t xml:space="preserve">and our coexistence evaluation results. </w:t>
      </w:r>
      <w:r w:rsidR="00104481">
        <w:rPr>
          <w:rFonts w:asciiTheme="minorHAnsi" w:hAnsiTheme="minorHAnsi" w:cstheme="minorHAnsi"/>
          <w:sz w:val="22"/>
          <w:szCs w:val="22"/>
        </w:rPr>
        <w:t>The following observations and proposals are made</w:t>
      </w:r>
      <w:r w:rsidR="000C11D5" w:rsidRPr="00B1104C">
        <w:rPr>
          <w:rFonts w:asciiTheme="minorHAnsi" w:hAnsiTheme="minorHAnsi" w:cstheme="minorHAnsi"/>
          <w:sz w:val="22"/>
          <w:szCs w:val="22"/>
        </w:rPr>
        <w:t>:</w:t>
      </w:r>
    </w:p>
    <w:p w14:paraId="66AC4BB8" w14:textId="4200FE98" w:rsidR="006537B6" w:rsidRDefault="006537B6" w:rsidP="00271496">
      <w:pPr>
        <w:pStyle w:val="Observation"/>
        <w:numPr>
          <w:ilvl w:val="0"/>
          <w:numId w:val="0"/>
        </w:numPr>
        <w:textAlignment w:val="auto"/>
        <w:rPr>
          <w:rFonts w:eastAsia="新細明體"/>
          <w:lang w:eastAsia="zh-TW"/>
        </w:rPr>
      </w:pPr>
      <w:r>
        <w:rPr>
          <w:rFonts w:eastAsia="新細明體"/>
          <w:lang w:eastAsia="zh-TW"/>
        </w:rPr>
        <w:fldChar w:fldCharType="begin"/>
      </w:r>
      <w:r>
        <w:rPr>
          <w:rFonts w:eastAsia="新細明體"/>
          <w:lang w:eastAsia="zh-TW"/>
        </w:rPr>
        <w:instrText xml:space="preserve"> REF _Ref178768712 \h </w:instrText>
      </w:r>
      <w:r>
        <w:rPr>
          <w:rFonts w:eastAsia="新細明體"/>
          <w:lang w:eastAsia="zh-TW"/>
        </w:rPr>
      </w:r>
      <w:r>
        <w:rPr>
          <w:rFonts w:eastAsia="新細明體"/>
          <w:lang w:eastAsia="zh-TW"/>
        </w:rPr>
        <w:fldChar w:fldCharType="separate"/>
      </w:r>
      <w:r w:rsidR="00EE1D74" w:rsidRPr="00E01AA2">
        <w:rPr>
          <w:rFonts w:asciiTheme="minorHAnsi" w:eastAsia="新細明體" w:hAnsiTheme="minorHAnsi" w:cstheme="minorHAnsi"/>
          <w:sz w:val="22"/>
          <w:szCs w:val="22"/>
          <w:lang w:eastAsia="zh-TW"/>
        </w:rPr>
        <w:t xml:space="preserve">Observation </w:t>
      </w:r>
      <w:r w:rsidR="00EE1D74">
        <w:rPr>
          <w:rFonts w:asciiTheme="minorHAnsi" w:eastAsia="新細明體" w:hAnsiTheme="minorHAnsi" w:cstheme="minorHAnsi"/>
          <w:noProof/>
          <w:sz w:val="22"/>
          <w:szCs w:val="22"/>
          <w:lang w:eastAsia="zh-TW"/>
        </w:rPr>
        <w:t>1</w:t>
      </w:r>
      <w:r w:rsidR="00EE1D74" w:rsidRPr="00E01AA2">
        <w:rPr>
          <w:rFonts w:asciiTheme="minorHAnsi" w:eastAsia="新細明體" w:hAnsiTheme="minorHAnsi" w:cstheme="minorHAnsi"/>
          <w:sz w:val="22"/>
          <w:szCs w:val="22"/>
          <w:lang w:eastAsia="zh-TW"/>
        </w:rPr>
        <w:t>: The outcome of coexistence study is determined by the worst-case scenario.</w:t>
      </w:r>
      <w:r>
        <w:rPr>
          <w:rFonts w:eastAsia="新細明體"/>
          <w:lang w:eastAsia="zh-TW"/>
        </w:rPr>
        <w:fldChar w:fldCharType="end"/>
      </w:r>
    </w:p>
    <w:p w14:paraId="7054E698" w14:textId="30E23C0D" w:rsidR="006537B6" w:rsidRDefault="006537B6" w:rsidP="00271496">
      <w:pPr>
        <w:pStyle w:val="Observation"/>
        <w:numPr>
          <w:ilvl w:val="0"/>
          <w:numId w:val="0"/>
        </w:numPr>
        <w:textAlignment w:val="auto"/>
        <w:rPr>
          <w:rFonts w:eastAsia="新細明體"/>
          <w:lang w:eastAsia="zh-TW"/>
        </w:rPr>
      </w:pPr>
      <w:r>
        <w:rPr>
          <w:rFonts w:eastAsia="新細明體"/>
          <w:lang w:eastAsia="zh-TW"/>
        </w:rPr>
        <w:fldChar w:fldCharType="begin"/>
      </w:r>
      <w:r>
        <w:rPr>
          <w:rFonts w:eastAsia="新細明體"/>
          <w:lang w:eastAsia="zh-TW"/>
        </w:rPr>
        <w:instrText xml:space="preserve"> REF _Ref178768714 \h </w:instrText>
      </w:r>
      <w:r>
        <w:rPr>
          <w:rFonts w:eastAsia="新細明體"/>
          <w:lang w:eastAsia="zh-TW"/>
        </w:rPr>
      </w:r>
      <w:r>
        <w:rPr>
          <w:rFonts w:eastAsia="新細明體"/>
          <w:lang w:eastAsia="zh-TW"/>
        </w:rPr>
        <w:fldChar w:fldCharType="separate"/>
      </w:r>
      <w:r w:rsidR="00EE1D74" w:rsidRPr="00E01AA2">
        <w:rPr>
          <w:rFonts w:asciiTheme="minorHAnsi" w:eastAsia="新細明體" w:hAnsiTheme="minorHAnsi" w:cstheme="minorHAnsi"/>
          <w:sz w:val="22"/>
          <w:szCs w:val="22"/>
          <w:lang w:eastAsia="zh-TW"/>
        </w:rPr>
        <w:t xml:space="preserve">Observation </w:t>
      </w:r>
      <w:r w:rsidR="00EE1D74">
        <w:rPr>
          <w:rFonts w:asciiTheme="minorHAnsi" w:eastAsia="新細明體" w:hAnsiTheme="minorHAnsi" w:cstheme="minorHAnsi"/>
          <w:noProof/>
          <w:sz w:val="22"/>
          <w:szCs w:val="22"/>
          <w:lang w:eastAsia="zh-TW"/>
        </w:rPr>
        <w:t>2</w:t>
      </w:r>
      <w:r w:rsidR="00EE1D74" w:rsidRPr="00E01AA2">
        <w:rPr>
          <w:rFonts w:asciiTheme="minorHAnsi" w:eastAsia="新細明體" w:hAnsiTheme="minorHAnsi" w:cstheme="minorHAnsi"/>
          <w:sz w:val="22"/>
          <w:szCs w:val="22"/>
          <w:lang w:eastAsia="zh-TW"/>
        </w:rPr>
        <w:t>: For outdoor scenario, uncoordinated network operation is the bottleneck scenario for determining the ACIR irrespective of UE types</w:t>
      </w:r>
      <w:r w:rsidR="00EE1D74">
        <w:rPr>
          <w:rFonts w:asciiTheme="minorHAnsi" w:eastAsia="新細明體" w:hAnsiTheme="minorHAnsi" w:cstheme="minorHAnsi"/>
          <w:sz w:val="22"/>
          <w:szCs w:val="22"/>
          <w:lang w:eastAsia="zh-TW"/>
        </w:rPr>
        <w:t>.</w:t>
      </w:r>
      <w:r>
        <w:rPr>
          <w:rFonts w:eastAsia="新細明體"/>
          <w:lang w:eastAsia="zh-TW"/>
        </w:rPr>
        <w:fldChar w:fldCharType="end"/>
      </w:r>
    </w:p>
    <w:p w14:paraId="45C812CF" w14:textId="1334D194" w:rsidR="006537B6" w:rsidRDefault="006537B6" w:rsidP="00271496">
      <w:pPr>
        <w:pStyle w:val="Observation"/>
        <w:numPr>
          <w:ilvl w:val="0"/>
          <w:numId w:val="0"/>
        </w:numPr>
        <w:textAlignment w:val="auto"/>
        <w:rPr>
          <w:rFonts w:eastAsia="新細明體"/>
          <w:lang w:eastAsia="zh-TW"/>
        </w:rPr>
      </w:pPr>
      <w:r>
        <w:rPr>
          <w:rFonts w:eastAsia="新細明體"/>
          <w:lang w:eastAsia="zh-TW"/>
        </w:rPr>
        <w:fldChar w:fldCharType="begin"/>
      </w:r>
      <w:r>
        <w:rPr>
          <w:rFonts w:eastAsia="新細明體"/>
          <w:lang w:eastAsia="zh-TW"/>
        </w:rPr>
        <w:instrText xml:space="preserve"> REF _Ref178768716 \h </w:instrText>
      </w:r>
      <w:r>
        <w:rPr>
          <w:rFonts w:eastAsia="新細明體"/>
          <w:lang w:eastAsia="zh-TW"/>
        </w:rPr>
      </w:r>
      <w:r>
        <w:rPr>
          <w:rFonts w:eastAsia="新細明體"/>
          <w:lang w:eastAsia="zh-TW"/>
        </w:rPr>
        <w:fldChar w:fldCharType="separate"/>
      </w:r>
      <w:r w:rsidR="00EE1D74" w:rsidRPr="00E01AA2">
        <w:rPr>
          <w:rFonts w:asciiTheme="minorHAnsi" w:eastAsia="新細明體" w:hAnsiTheme="minorHAnsi" w:cstheme="minorHAnsi"/>
          <w:sz w:val="22"/>
          <w:szCs w:val="22"/>
          <w:lang w:eastAsia="zh-TW"/>
        </w:rPr>
        <w:t xml:space="preserve">Observation </w:t>
      </w:r>
      <w:r w:rsidR="00EE1D74">
        <w:rPr>
          <w:rFonts w:asciiTheme="minorHAnsi" w:eastAsia="新細明體" w:hAnsiTheme="minorHAnsi" w:cstheme="minorHAnsi"/>
          <w:noProof/>
          <w:sz w:val="22"/>
          <w:szCs w:val="22"/>
          <w:lang w:eastAsia="zh-TW"/>
        </w:rPr>
        <w:t>3</w:t>
      </w:r>
      <w:r w:rsidR="00EE1D74" w:rsidRPr="00E01AA2">
        <w:rPr>
          <w:rFonts w:asciiTheme="minorHAnsi" w:eastAsia="新細明體" w:hAnsiTheme="minorHAnsi" w:cstheme="minorHAnsi"/>
          <w:sz w:val="22"/>
          <w:szCs w:val="22"/>
          <w:lang w:eastAsia="zh-TW"/>
        </w:rPr>
        <w:t>: The assumption of using an omnidirectional antenna without BF underestimates the interference suppression capabilities and array gains that would be realized with multiple antennas, especially since UE is likely to be equipped with multiple antennas in the 14 GHz frequency range</w:t>
      </w:r>
      <w:r>
        <w:rPr>
          <w:rFonts w:eastAsia="新細明體"/>
          <w:lang w:eastAsia="zh-TW"/>
        </w:rPr>
        <w:fldChar w:fldCharType="end"/>
      </w:r>
    </w:p>
    <w:p w14:paraId="66763100" w14:textId="07C9CE69" w:rsidR="006537B6" w:rsidRDefault="006537B6" w:rsidP="00271496">
      <w:pPr>
        <w:pStyle w:val="Observation"/>
        <w:numPr>
          <w:ilvl w:val="0"/>
          <w:numId w:val="0"/>
        </w:numPr>
        <w:textAlignment w:val="auto"/>
        <w:rPr>
          <w:rFonts w:eastAsia="新細明體"/>
          <w:lang w:eastAsia="zh-TW"/>
        </w:rPr>
      </w:pPr>
      <w:r>
        <w:rPr>
          <w:rFonts w:eastAsia="新細明體"/>
          <w:lang w:eastAsia="zh-TW"/>
        </w:rPr>
        <w:fldChar w:fldCharType="begin"/>
      </w:r>
      <w:r>
        <w:rPr>
          <w:rFonts w:eastAsia="新細明體"/>
          <w:lang w:eastAsia="zh-TW"/>
        </w:rPr>
        <w:instrText xml:space="preserve"> REF _Ref178768718 \h </w:instrText>
      </w:r>
      <w:r>
        <w:rPr>
          <w:rFonts w:eastAsia="新細明體"/>
          <w:lang w:eastAsia="zh-TW"/>
        </w:rPr>
      </w:r>
      <w:r>
        <w:rPr>
          <w:rFonts w:eastAsia="新細明體"/>
          <w:lang w:eastAsia="zh-TW"/>
        </w:rPr>
        <w:fldChar w:fldCharType="separate"/>
      </w:r>
      <w:r w:rsidR="00EE1D74" w:rsidRPr="00E01AA2">
        <w:rPr>
          <w:rFonts w:asciiTheme="minorHAnsi" w:eastAsia="新細明體" w:hAnsiTheme="minorHAnsi" w:cstheme="minorHAnsi"/>
          <w:sz w:val="22"/>
          <w:szCs w:val="22"/>
          <w:lang w:eastAsia="zh-TW"/>
        </w:rPr>
        <w:t xml:space="preserve">Observation </w:t>
      </w:r>
      <w:r w:rsidR="00EE1D74">
        <w:rPr>
          <w:rFonts w:asciiTheme="minorHAnsi" w:eastAsia="新細明體" w:hAnsiTheme="minorHAnsi" w:cstheme="minorHAnsi"/>
          <w:noProof/>
          <w:sz w:val="22"/>
          <w:szCs w:val="22"/>
          <w:lang w:eastAsia="zh-TW"/>
        </w:rPr>
        <w:t>4</w:t>
      </w:r>
      <w:r w:rsidR="00EE1D74" w:rsidRPr="00E01AA2">
        <w:rPr>
          <w:rFonts w:asciiTheme="minorHAnsi" w:eastAsia="新細明體" w:hAnsiTheme="minorHAnsi" w:cstheme="minorHAnsi"/>
          <w:sz w:val="22"/>
          <w:szCs w:val="22"/>
          <w:lang w:eastAsia="zh-TW"/>
        </w:rPr>
        <w:t>: A combination of option2 and option3 can be an alternative assumption for FR1-like UE to provide both the spatial selectivity and the digital BF gains at the UE.</w:t>
      </w:r>
      <w:r>
        <w:rPr>
          <w:rFonts w:eastAsia="新細明體"/>
          <w:lang w:eastAsia="zh-TW"/>
        </w:rPr>
        <w:fldChar w:fldCharType="end"/>
      </w:r>
    </w:p>
    <w:bookmarkStart w:id="48" w:name="OLE_LINK1"/>
    <w:p w14:paraId="603F9667" w14:textId="4C1DE8B5" w:rsidR="006A2EF8" w:rsidRDefault="006A2EF8" w:rsidP="00271496">
      <w:pPr>
        <w:pStyle w:val="Observation"/>
        <w:numPr>
          <w:ilvl w:val="0"/>
          <w:numId w:val="0"/>
        </w:numPr>
        <w:textAlignment w:val="auto"/>
        <w:rPr>
          <w:rFonts w:eastAsia="新細明體"/>
          <w:lang w:eastAsia="zh-TW"/>
        </w:rPr>
      </w:pPr>
      <w:r>
        <w:rPr>
          <w:rFonts w:eastAsia="新細明體"/>
          <w:lang w:eastAsia="zh-TW"/>
        </w:rPr>
        <w:fldChar w:fldCharType="begin"/>
      </w:r>
      <w:r>
        <w:rPr>
          <w:rFonts w:eastAsia="新細明體"/>
          <w:lang w:eastAsia="zh-TW"/>
        </w:rPr>
        <w:instrText xml:space="preserve"> REF _Ref178768719 \h </w:instrText>
      </w:r>
      <w:r>
        <w:rPr>
          <w:rFonts w:eastAsia="新細明體"/>
          <w:lang w:eastAsia="zh-TW"/>
        </w:rPr>
      </w:r>
      <w:r>
        <w:rPr>
          <w:rFonts w:eastAsia="新細明體"/>
          <w:lang w:eastAsia="zh-TW"/>
        </w:rPr>
        <w:fldChar w:fldCharType="separate"/>
      </w:r>
      <w:r w:rsidR="00EE1D74" w:rsidRPr="00E01AA2">
        <w:rPr>
          <w:rFonts w:asciiTheme="minorHAnsi" w:eastAsia="新細明體" w:hAnsiTheme="minorHAnsi" w:cstheme="minorHAnsi"/>
          <w:sz w:val="22"/>
          <w:szCs w:val="22"/>
          <w:lang w:eastAsia="zh-TW"/>
        </w:rPr>
        <w:t xml:space="preserve">Observation 5: </w:t>
      </w:r>
      <w:r w:rsidR="00EE1D74">
        <w:rPr>
          <w:rFonts w:asciiTheme="minorHAnsi" w:eastAsia="新細明體" w:hAnsiTheme="minorHAnsi" w:cstheme="minorHAnsi"/>
          <w:sz w:val="22"/>
          <w:szCs w:val="22"/>
          <w:lang w:eastAsia="zh-TW"/>
        </w:rPr>
        <w:t>Based on the evaluation in all scenarios, the required ACIR value for DL is no higher than 26dB, and the required ACIR value for UL is no higher than 13dB</w:t>
      </w:r>
      <w:r>
        <w:rPr>
          <w:rFonts w:eastAsia="新細明體"/>
          <w:lang w:eastAsia="zh-TW"/>
        </w:rPr>
        <w:fldChar w:fldCharType="end"/>
      </w:r>
    </w:p>
    <w:bookmarkEnd w:id="48"/>
    <w:p w14:paraId="1FCC3F05" w14:textId="6610A77E" w:rsidR="00271496" w:rsidRPr="00271496" w:rsidRDefault="006537B6" w:rsidP="00271496">
      <w:pPr>
        <w:pStyle w:val="Observation"/>
        <w:numPr>
          <w:ilvl w:val="0"/>
          <w:numId w:val="0"/>
        </w:numPr>
        <w:textAlignment w:val="auto"/>
        <w:rPr>
          <w:rFonts w:eastAsiaTheme="minorEastAsia"/>
        </w:rPr>
      </w:pPr>
      <w:r>
        <w:rPr>
          <w:rFonts w:eastAsia="新細明體"/>
          <w:lang w:eastAsia="zh-TW"/>
        </w:rPr>
        <w:fldChar w:fldCharType="begin"/>
      </w:r>
      <w:r>
        <w:rPr>
          <w:rFonts w:eastAsia="新細明體"/>
          <w:lang w:eastAsia="zh-TW"/>
        </w:rPr>
        <w:instrText xml:space="preserve"> REF _Ref178768725 \h </w:instrText>
      </w:r>
      <w:r>
        <w:rPr>
          <w:rFonts w:eastAsia="新細明體"/>
          <w:lang w:eastAsia="zh-TW"/>
        </w:rPr>
      </w:r>
      <w:r>
        <w:rPr>
          <w:rFonts w:eastAsia="新細明體"/>
          <w:lang w:eastAsia="zh-TW"/>
        </w:rPr>
        <w:fldChar w:fldCharType="separate"/>
      </w:r>
      <w:r w:rsidR="00EE1D74" w:rsidRPr="00E01AA2">
        <w:rPr>
          <w:rFonts w:asciiTheme="minorHAnsi" w:eastAsia="新細明體" w:hAnsiTheme="minorHAnsi" w:cstheme="minorHAnsi"/>
          <w:sz w:val="22"/>
          <w:szCs w:val="22"/>
          <w:lang w:eastAsia="zh-TW"/>
        </w:rPr>
        <w:t>Proposal 1: As an alternative for FR1-like UE assumption, on top of option2, a constant gain G dB is applied to desired signals, and no additional gain is applied to interfering signals, assuming four antennas at the UE.</w:t>
      </w:r>
      <w:r>
        <w:rPr>
          <w:rFonts w:eastAsia="新細明體"/>
          <w:lang w:eastAsia="zh-TW"/>
        </w:rPr>
        <w:fldChar w:fldCharType="end"/>
      </w:r>
    </w:p>
    <w:p w14:paraId="7203AEF7" w14:textId="19A0C62E" w:rsidR="00F507D1" w:rsidRPr="00CE0424" w:rsidRDefault="004B16BF" w:rsidP="00CE0424">
      <w:pPr>
        <w:pStyle w:val="Heading1"/>
      </w:pPr>
      <w:r>
        <w:lastRenderedPageBreak/>
        <w:t>5</w:t>
      </w:r>
      <w:r w:rsidR="00B1104C">
        <w:tab/>
      </w:r>
      <w:r w:rsidR="00F507D1" w:rsidRPr="00CE0424">
        <w:t>References</w:t>
      </w:r>
    </w:p>
    <w:p w14:paraId="06095D07" w14:textId="25CD53F2" w:rsidR="005C778A" w:rsidRPr="00A1379B" w:rsidRDefault="00A36C7D" w:rsidP="005C778A">
      <w:pPr>
        <w:pStyle w:val="Reference"/>
        <w:rPr>
          <w:rFonts w:asciiTheme="minorHAnsi" w:eastAsia="新細明體" w:hAnsiTheme="minorHAnsi" w:cstheme="minorHAnsi"/>
          <w:sz w:val="22"/>
          <w:szCs w:val="22"/>
          <w:lang w:eastAsia="zh-TW"/>
        </w:rPr>
      </w:pPr>
      <w:bookmarkStart w:id="49" w:name="_Ref108803014"/>
      <w:r w:rsidRPr="00A36C7D">
        <w:rPr>
          <w:rFonts w:asciiTheme="minorHAnsi" w:eastAsia="新細明體" w:hAnsiTheme="minorHAnsi" w:cstheme="minorHAnsi"/>
          <w:sz w:val="22"/>
          <w:szCs w:val="22"/>
          <w:lang w:eastAsia="zh-TW"/>
        </w:rPr>
        <w:t>RP-241326</w:t>
      </w:r>
      <w:r w:rsidR="00EC0765" w:rsidRPr="000212D3">
        <w:rPr>
          <w:rFonts w:asciiTheme="minorHAnsi" w:eastAsia="新細明體" w:hAnsiTheme="minorHAnsi" w:cstheme="minorHAnsi"/>
          <w:sz w:val="22"/>
          <w:szCs w:val="22"/>
          <w:lang w:eastAsia="zh-TW"/>
        </w:rPr>
        <w:t xml:space="preserve">, </w:t>
      </w:r>
      <w:r w:rsidR="000212D3" w:rsidRPr="000212D3">
        <w:rPr>
          <w:rFonts w:asciiTheme="minorHAnsi" w:eastAsia="新細明體" w:hAnsiTheme="minorHAnsi" w:cstheme="minorHAnsi"/>
          <w:sz w:val="22"/>
          <w:szCs w:val="22"/>
          <w:lang w:eastAsia="zh-TW"/>
        </w:rPr>
        <w:t xml:space="preserve">Revised </w:t>
      </w:r>
      <w:r w:rsidR="000212D3" w:rsidRPr="00A1379B">
        <w:rPr>
          <w:rFonts w:asciiTheme="minorHAnsi" w:eastAsia="新細明體" w:hAnsiTheme="minorHAnsi" w:cstheme="minorHAnsi"/>
          <w:sz w:val="22"/>
          <w:szCs w:val="22"/>
          <w:lang w:eastAsia="zh-TW"/>
        </w:rPr>
        <w:t>SID: Study on IMT parameters for NR for 4400 to 4800 MHz, 7125 to 8400 MHz and 14800 to 15350 MHz</w:t>
      </w:r>
      <w:r w:rsidR="00EC0765" w:rsidRPr="00A1379B">
        <w:rPr>
          <w:rFonts w:asciiTheme="minorHAnsi" w:eastAsia="新細明體" w:hAnsiTheme="minorHAnsi" w:cstheme="minorHAnsi"/>
          <w:sz w:val="22"/>
          <w:szCs w:val="22"/>
          <w:lang w:eastAsia="zh-TW"/>
        </w:rPr>
        <w:t xml:space="preserve">, </w:t>
      </w:r>
      <w:r w:rsidR="000212D3" w:rsidRPr="00A1379B">
        <w:rPr>
          <w:rFonts w:asciiTheme="minorHAnsi" w:eastAsia="新細明體" w:hAnsiTheme="minorHAnsi" w:cstheme="minorHAnsi"/>
          <w:sz w:val="22"/>
          <w:szCs w:val="22"/>
          <w:lang w:eastAsia="zh-TW"/>
        </w:rPr>
        <w:t>Ericsson</w:t>
      </w:r>
    </w:p>
    <w:p w14:paraId="5ECD631F" w14:textId="28857B0B" w:rsidR="000B66A3" w:rsidRPr="00271496" w:rsidRDefault="00A1379B" w:rsidP="00271496">
      <w:pPr>
        <w:pStyle w:val="Reference"/>
        <w:rPr>
          <w:rFonts w:asciiTheme="minorHAnsi" w:hAnsiTheme="minorHAnsi" w:cstheme="minorHAnsi"/>
          <w:sz w:val="22"/>
          <w:szCs w:val="22"/>
        </w:rPr>
      </w:pPr>
      <w:r w:rsidRPr="00271496">
        <w:rPr>
          <w:rFonts w:asciiTheme="minorHAnsi" w:hAnsiTheme="minorHAnsi" w:cstheme="minorHAnsi"/>
          <w:sz w:val="22"/>
          <w:szCs w:val="22"/>
        </w:rPr>
        <w:t>R4-</w:t>
      </w:r>
      <w:r w:rsidR="00A138D3" w:rsidRPr="00271496">
        <w:rPr>
          <w:rFonts w:asciiTheme="minorHAnsi" w:hAnsiTheme="minorHAnsi" w:cstheme="minorHAnsi"/>
          <w:sz w:val="22"/>
          <w:szCs w:val="22"/>
        </w:rPr>
        <w:t>2414184</w:t>
      </w:r>
      <w:r w:rsidRPr="00271496">
        <w:rPr>
          <w:rFonts w:asciiTheme="minorHAnsi" w:eastAsia="新細明體" w:hAnsiTheme="minorHAnsi" w:cstheme="minorHAnsi"/>
          <w:sz w:val="22"/>
          <w:szCs w:val="22"/>
          <w:lang w:eastAsia="zh-TW"/>
        </w:rPr>
        <w:t xml:space="preserve">, </w:t>
      </w:r>
      <w:r w:rsidRPr="00271496">
        <w:rPr>
          <w:rFonts w:asciiTheme="minorHAnsi" w:hAnsiTheme="minorHAnsi" w:cstheme="minorHAnsi"/>
          <w:sz w:val="22"/>
          <w:szCs w:val="22"/>
        </w:rPr>
        <w:t xml:space="preserve">WF on </w:t>
      </w:r>
      <w:r w:rsidR="00A138D3" w:rsidRPr="00271496">
        <w:rPr>
          <w:rFonts w:asciiTheme="minorHAnsi" w:hAnsiTheme="minorHAnsi" w:cstheme="minorHAnsi"/>
          <w:sz w:val="22"/>
          <w:szCs w:val="22"/>
        </w:rPr>
        <w:t>15GHz UE parameters</w:t>
      </w:r>
      <w:r w:rsidRPr="00271496">
        <w:rPr>
          <w:rFonts w:asciiTheme="minorHAnsi" w:hAnsiTheme="minorHAnsi" w:cstheme="minorHAnsi"/>
          <w:sz w:val="22"/>
          <w:szCs w:val="22"/>
        </w:rPr>
        <w:t xml:space="preserve">, </w:t>
      </w:r>
      <w:r w:rsidR="00A138D3" w:rsidRPr="00271496">
        <w:rPr>
          <w:rFonts w:asciiTheme="minorHAnsi" w:hAnsiTheme="minorHAnsi" w:cstheme="minorHAnsi"/>
          <w:sz w:val="22"/>
          <w:szCs w:val="22"/>
        </w:rPr>
        <w:t>Qualcomm</w:t>
      </w:r>
      <w:bookmarkEnd w:id="49"/>
    </w:p>
    <w:p w14:paraId="34050629" w14:textId="3EF8D409" w:rsidR="00271496" w:rsidRPr="00271496" w:rsidRDefault="00271496" w:rsidP="00271496">
      <w:pPr>
        <w:pStyle w:val="Reference"/>
        <w:rPr>
          <w:rFonts w:asciiTheme="minorHAnsi" w:hAnsiTheme="minorHAnsi" w:cstheme="minorHAnsi"/>
          <w:sz w:val="22"/>
          <w:szCs w:val="22"/>
        </w:rPr>
      </w:pPr>
      <w:r>
        <w:rPr>
          <w:rFonts w:asciiTheme="minorHAnsi" w:eastAsia="新細明體" w:hAnsiTheme="minorHAnsi" w:cstheme="minorHAnsi" w:hint="eastAsia"/>
          <w:sz w:val="22"/>
          <w:szCs w:val="22"/>
          <w:lang w:eastAsia="zh-TW"/>
        </w:rPr>
        <w:t>R</w:t>
      </w:r>
      <w:r>
        <w:rPr>
          <w:rFonts w:asciiTheme="minorHAnsi" w:eastAsia="新細明體" w:hAnsiTheme="minorHAnsi" w:cstheme="minorHAnsi"/>
          <w:sz w:val="22"/>
          <w:szCs w:val="22"/>
          <w:lang w:eastAsia="zh-TW"/>
        </w:rPr>
        <w:t>4-2414283, WF on 15GHz BS parameters, ZTE</w:t>
      </w:r>
    </w:p>
    <w:p w14:paraId="5B01B21D" w14:textId="373BE1AB" w:rsidR="00271496" w:rsidRPr="00271496" w:rsidRDefault="00271496" w:rsidP="00271496">
      <w:pPr>
        <w:pStyle w:val="Reference"/>
        <w:rPr>
          <w:rFonts w:asciiTheme="minorHAnsi" w:hAnsiTheme="minorHAnsi" w:cstheme="minorHAnsi"/>
          <w:sz w:val="22"/>
          <w:szCs w:val="22"/>
        </w:rPr>
      </w:pPr>
      <w:r>
        <w:rPr>
          <w:rFonts w:asciiTheme="minorHAnsi" w:eastAsia="新細明體" w:hAnsiTheme="minorHAnsi" w:cstheme="minorHAnsi"/>
          <w:sz w:val="22"/>
          <w:szCs w:val="22"/>
          <w:lang w:eastAsia="zh-TW"/>
        </w:rPr>
        <w:t>R4-2411775, Coexistence study for 14800 to 15350 MHz, MediaTek</w:t>
      </w:r>
    </w:p>
    <w:sectPr w:rsidR="00271496" w:rsidRPr="00271496" w:rsidSect="007F4FA6">
      <w:headerReference w:type="even" r:id="rId60"/>
      <w:footerReference w:type="default" r:id="rId6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045CF3" w14:textId="77777777" w:rsidR="00594242" w:rsidRDefault="00594242">
      <w:r>
        <w:separator/>
      </w:r>
    </w:p>
  </w:endnote>
  <w:endnote w:type="continuationSeparator" w:id="0">
    <w:p w14:paraId="7F007343" w14:textId="77777777" w:rsidR="00594242" w:rsidRDefault="00594242">
      <w:r>
        <w:continuationSeparator/>
      </w:r>
    </w:p>
  </w:endnote>
  <w:endnote w:type="continuationNotice" w:id="1">
    <w:p w14:paraId="37D30C85" w14:textId="77777777" w:rsidR="00594242" w:rsidRDefault="005942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Ericsson Hilda Light">
    <w:altName w:val="Calibri"/>
    <w:charset w:val="00"/>
    <w:family w:val="auto"/>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lassicoURW">
    <w:altName w:val="Calibri"/>
    <w:panose1 w:val="00000000000000000000"/>
    <w:charset w:val="00"/>
    <w:family w:val="swiss"/>
    <w:notTrueType/>
    <w:pitch w:val="default"/>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新細明體">
    <w:altName w:val="PMingLiU"/>
    <w:panose1 w:val="02020500000000000000"/>
    <w:charset w:val="88"/>
    <w:family w:val="roman"/>
    <w:pitch w:val="variable"/>
    <w:sig w:usb0="A00002FF" w:usb1="28CFFCFA" w:usb2="00000016" w:usb3="00000000" w:csb0="00100001" w:csb1="00000000"/>
  </w:font>
  <w:font w:name="Yu Mincho">
    <w:altName w:val="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5FC95" w14:textId="49E40C2A" w:rsidR="00872CB2" w:rsidRDefault="00872CB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131C91">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31C91">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FA76F4" w14:textId="77777777" w:rsidR="00594242" w:rsidRDefault="00594242">
      <w:r>
        <w:separator/>
      </w:r>
    </w:p>
  </w:footnote>
  <w:footnote w:type="continuationSeparator" w:id="0">
    <w:p w14:paraId="4C0C22EC" w14:textId="77777777" w:rsidR="00594242" w:rsidRDefault="00594242">
      <w:r>
        <w:continuationSeparator/>
      </w:r>
    </w:p>
  </w:footnote>
  <w:footnote w:type="continuationNotice" w:id="1">
    <w:p w14:paraId="2F2EE685" w14:textId="77777777" w:rsidR="00594242" w:rsidRDefault="0059424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96E1B" w14:textId="77777777" w:rsidR="00872CB2" w:rsidRDefault="00872CB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hybridMultilevel"/>
    <w:tmpl w:val="8D74240A"/>
    <w:lvl w:ilvl="0" w:tplc="040CA136">
      <w:start w:val="1"/>
      <w:numFmt w:val="lowerRoman"/>
      <w:pStyle w:val="ListNumber3"/>
      <w:lvlText w:val="%1."/>
      <w:lvlJc w:val="right"/>
      <w:pPr>
        <w:ind w:left="926" w:hanging="360"/>
      </w:pPr>
    </w:lvl>
    <w:lvl w:ilvl="1" w:tplc="FC0E699E">
      <w:numFmt w:val="decimal"/>
      <w:lvlText w:val=""/>
      <w:lvlJc w:val="left"/>
    </w:lvl>
    <w:lvl w:ilvl="2" w:tplc="2C0ADD48">
      <w:numFmt w:val="decimal"/>
      <w:lvlText w:val=""/>
      <w:lvlJc w:val="left"/>
    </w:lvl>
    <w:lvl w:ilvl="3" w:tplc="C280434A">
      <w:numFmt w:val="decimal"/>
      <w:lvlText w:val=""/>
      <w:lvlJc w:val="left"/>
    </w:lvl>
    <w:lvl w:ilvl="4" w:tplc="E73EC960">
      <w:numFmt w:val="decimal"/>
      <w:lvlText w:val=""/>
      <w:lvlJc w:val="left"/>
    </w:lvl>
    <w:lvl w:ilvl="5" w:tplc="26ECB55A">
      <w:numFmt w:val="decimal"/>
      <w:lvlText w:val=""/>
      <w:lvlJc w:val="left"/>
    </w:lvl>
    <w:lvl w:ilvl="6" w:tplc="AE44EC04">
      <w:numFmt w:val="decimal"/>
      <w:lvlText w:val=""/>
      <w:lvlJc w:val="left"/>
    </w:lvl>
    <w:lvl w:ilvl="7" w:tplc="EA10EA44">
      <w:numFmt w:val="decimal"/>
      <w:lvlText w:val=""/>
      <w:lvlJc w:val="left"/>
    </w:lvl>
    <w:lvl w:ilvl="8" w:tplc="B7D4F73C">
      <w:numFmt w:val="decimal"/>
      <w:lvlText w:val=""/>
      <w:lvlJc w:val="left"/>
    </w:lvl>
  </w:abstractNum>
  <w:abstractNum w:abstractNumId="1" w15:restartNumberingAfterBreak="0">
    <w:nsid w:val="02813B74"/>
    <w:multiLevelType w:val="hybridMultilevel"/>
    <w:tmpl w:val="21365E52"/>
    <w:lvl w:ilvl="0" w:tplc="10000001">
      <w:start w:val="1"/>
      <w:numFmt w:val="bullet"/>
      <w:lvlText w:val=""/>
      <w:lvlJc w:val="left"/>
      <w:pPr>
        <w:ind w:left="360" w:hanging="360"/>
      </w:pPr>
      <w:rPr>
        <w:rFonts w:ascii="Symbol" w:hAnsi="Symbol" w:hint="default"/>
      </w:rPr>
    </w:lvl>
    <w:lvl w:ilvl="1" w:tplc="10000003" w:tentative="1">
      <w:start w:val="1"/>
      <w:numFmt w:val="bullet"/>
      <w:lvlText w:val="o"/>
      <w:lvlJc w:val="left"/>
      <w:pPr>
        <w:ind w:left="1080" w:hanging="360"/>
      </w:pPr>
      <w:rPr>
        <w:rFonts w:ascii="Courier New" w:hAnsi="Courier New" w:cs="Courier New" w:hint="default"/>
      </w:rPr>
    </w:lvl>
    <w:lvl w:ilvl="2" w:tplc="10000005" w:tentative="1">
      <w:start w:val="1"/>
      <w:numFmt w:val="bullet"/>
      <w:lvlText w:val=""/>
      <w:lvlJc w:val="left"/>
      <w:pPr>
        <w:ind w:left="1800" w:hanging="360"/>
      </w:pPr>
      <w:rPr>
        <w:rFonts w:ascii="Wingdings" w:hAnsi="Wingdings" w:hint="default"/>
      </w:rPr>
    </w:lvl>
    <w:lvl w:ilvl="3" w:tplc="10000001" w:tentative="1">
      <w:start w:val="1"/>
      <w:numFmt w:val="bullet"/>
      <w:lvlText w:val=""/>
      <w:lvlJc w:val="left"/>
      <w:pPr>
        <w:ind w:left="2520" w:hanging="360"/>
      </w:pPr>
      <w:rPr>
        <w:rFonts w:ascii="Symbol" w:hAnsi="Symbol" w:hint="default"/>
      </w:rPr>
    </w:lvl>
    <w:lvl w:ilvl="4" w:tplc="10000003" w:tentative="1">
      <w:start w:val="1"/>
      <w:numFmt w:val="bullet"/>
      <w:lvlText w:val="o"/>
      <w:lvlJc w:val="left"/>
      <w:pPr>
        <w:ind w:left="3240" w:hanging="360"/>
      </w:pPr>
      <w:rPr>
        <w:rFonts w:ascii="Courier New" w:hAnsi="Courier New" w:cs="Courier New" w:hint="default"/>
      </w:rPr>
    </w:lvl>
    <w:lvl w:ilvl="5" w:tplc="10000005" w:tentative="1">
      <w:start w:val="1"/>
      <w:numFmt w:val="bullet"/>
      <w:lvlText w:val=""/>
      <w:lvlJc w:val="left"/>
      <w:pPr>
        <w:ind w:left="3960" w:hanging="360"/>
      </w:pPr>
      <w:rPr>
        <w:rFonts w:ascii="Wingdings" w:hAnsi="Wingdings" w:hint="default"/>
      </w:rPr>
    </w:lvl>
    <w:lvl w:ilvl="6" w:tplc="10000001" w:tentative="1">
      <w:start w:val="1"/>
      <w:numFmt w:val="bullet"/>
      <w:lvlText w:val=""/>
      <w:lvlJc w:val="left"/>
      <w:pPr>
        <w:ind w:left="4680" w:hanging="360"/>
      </w:pPr>
      <w:rPr>
        <w:rFonts w:ascii="Symbol" w:hAnsi="Symbol" w:hint="default"/>
      </w:rPr>
    </w:lvl>
    <w:lvl w:ilvl="7" w:tplc="10000003" w:tentative="1">
      <w:start w:val="1"/>
      <w:numFmt w:val="bullet"/>
      <w:lvlText w:val="o"/>
      <w:lvlJc w:val="left"/>
      <w:pPr>
        <w:ind w:left="5400" w:hanging="360"/>
      </w:pPr>
      <w:rPr>
        <w:rFonts w:ascii="Courier New" w:hAnsi="Courier New" w:cs="Courier New" w:hint="default"/>
      </w:rPr>
    </w:lvl>
    <w:lvl w:ilvl="8" w:tplc="10000005" w:tentative="1">
      <w:start w:val="1"/>
      <w:numFmt w:val="bullet"/>
      <w:lvlText w:val=""/>
      <w:lvlJc w:val="left"/>
      <w:pPr>
        <w:ind w:left="6120" w:hanging="360"/>
      </w:pPr>
      <w:rPr>
        <w:rFonts w:ascii="Wingdings" w:hAnsi="Wingdings" w:hint="default"/>
      </w:rPr>
    </w:lvl>
  </w:abstractNum>
  <w:abstractNum w:abstractNumId="2" w15:restartNumberingAfterBreak="0">
    <w:nsid w:val="03003527"/>
    <w:multiLevelType w:val="hybridMultilevel"/>
    <w:tmpl w:val="9BE65DB0"/>
    <w:lvl w:ilvl="0" w:tplc="04090001">
      <w:start w:val="1"/>
      <w:numFmt w:val="bullet"/>
      <w:lvlText w:val=""/>
      <w:lvlJc w:val="left"/>
      <w:pPr>
        <w:ind w:left="1614" w:hanging="480"/>
      </w:pPr>
      <w:rPr>
        <w:rFonts w:ascii="Wingdings" w:hAnsi="Wingdings" w:hint="default"/>
      </w:rPr>
    </w:lvl>
    <w:lvl w:ilvl="1" w:tplc="04090003" w:tentative="1">
      <w:start w:val="1"/>
      <w:numFmt w:val="bullet"/>
      <w:lvlText w:val=""/>
      <w:lvlJc w:val="left"/>
      <w:pPr>
        <w:ind w:left="2094" w:hanging="480"/>
      </w:pPr>
      <w:rPr>
        <w:rFonts w:ascii="Wingdings" w:hAnsi="Wingdings" w:hint="default"/>
      </w:rPr>
    </w:lvl>
    <w:lvl w:ilvl="2" w:tplc="04090005" w:tentative="1">
      <w:start w:val="1"/>
      <w:numFmt w:val="bullet"/>
      <w:lvlText w:val=""/>
      <w:lvlJc w:val="left"/>
      <w:pPr>
        <w:ind w:left="2574" w:hanging="480"/>
      </w:pPr>
      <w:rPr>
        <w:rFonts w:ascii="Wingdings" w:hAnsi="Wingdings" w:hint="default"/>
      </w:rPr>
    </w:lvl>
    <w:lvl w:ilvl="3" w:tplc="04090001" w:tentative="1">
      <w:start w:val="1"/>
      <w:numFmt w:val="bullet"/>
      <w:lvlText w:val=""/>
      <w:lvlJc w:val="left"/>
      <w:pPr>
        <w:ind w:left="3054" w:hanging="480"/>
      </w:pPr>
      <w:rPr>
        <w:rFonts w:ascii="Wingdings" w:hAnsi="Wingdings" w:hint="default"/>
      </w:rPr>
    </w:lvl>
    <w:lvl w:ilvl="4" w:tplc="04090003" w:tentative="1">
      <w:start w:val="1"/>
      <w:numFmt w:val="bullet"/>
      <w:lvlText w:val=""/>
      <w:lvlJc w:val="left"/>
      <w:pPr>
        <w:ind w:left="3534" w:hanging="480"/>
      </w:pPr>
      <w:rPr>
        <w:rFonts w:ascii="Wingdings" w:hAnsi="Wingdings" w:hint="default"/>
      </w:rPr>
    </w:lvl>
    <w:lvl w:ilvl="5" w:tplc="04090005" w:tentative="1">
      <w:start w:val="1"/>
      <w:numFmt w:val="bullet"/>
      <w:lvlText w:val=""/>
      <w:lvlJc w:val="left"/>
      <w:pPr>
        <w:ind w:left="4014" w:hanging="480"/>
      </w:pPr>
      <w:rPr>
        <w:rFonts w:ascii="Wingdings" w:hAnsi="Wingdings" w:hint="default"/>
      </w:rPr>
    </w:lvl>
    <w:lvl w:ilvl="6" w:tplc="04090001" w:tentative="1">
      <w:start w:val="1"/>
      <w:numFmt w:val="bullet"/>
      <w:lvlText w:val=""/>
      <w:lvlJc w:val="left"/>
      <w:pPr>
        <w:ind w:left="4494" w:hanging="480"/>
      </w:pPr>
      <w:rPr>
        <w:rFonts w:ascii="Wingdings" w:hAnsi="Wingdings" w:hint="default"/>
      </w:rPr>
    </w:lvl>
    <w:lvl w:ilvl="7" w:tplc="04090003" w:tentative="1">
      <w:start w:val="1"/>
      <w:numFmt w:val="bullet"/>
      <w:lvlText w:val=""/>
      <w:lvlJc w:val="left"/>
      <w:pPr>
        <w:ind w:left="4974" w:hanging="480"/>
      </w:pPr>
      <w:rPr>
        <w:rFonts w:ascii="Wingdings" w:hAnsi="Wingdings" w:hint="default"/>
      </w:rPr>
    </w:lvl>
    <w:lvl w:ilvl="8" w:tplc="04090005" w:tentative="1">
      <w:start w:val="1"/>
      <w:numFmt w:val="bullet"/>
      <w:lvlText w:val=""/>
      <w:lvlJc w:val="left"/>
      <w:pPr>
        <w:ind w:left="5454" w:hanging="480"/>
      </w:pPr>
      <w:rPr>
        <w:rFonts w:ascii="Wingdings" w:hAnsi="Wingdings" w:hint="default"/>
      </w:rPr>
    </w:lvl>
  </w:abstractNum>
  <w:abstractNum w:abstractNumId="3" w15:restartNumberingAfterBreak="0">
    <w:nsid w:val="05FF41D4"/>
    <w:multiLevelType w:val="hybridMultilevel"/>
    <w:tmpl w:val="329A9E10"/>
    <w:lvl w:ilvl="0" w:tplc="4802067C">
      <w:start w:val="1"/>
      <w:numFmt w:val="bulle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3871"/>
        </w:tabs>
        <w:ind w:left="-3871" w:hanging="360"/>
      </w:pPr>
      <w:rPr>
        <w:rFonts w:ascii="Courier New" w:hAnsi="Courier New" w:cs="Courier New" w:hint="default"/>
      </w:rPr>
    </w:lvl>
    <w:lvl w:ilvl="2" w:tplc="04090005" w:tentative="1">
      <w:start w:val="1"/>
      <w:numFmt w:val="bullet"/>
      <w:lvlText w:val=""/>
      <w:lvlJc w:val="left"/>
      <w:pPr>
        <w:tabs>
          <w:tab w:val="num" w:pos="-3151"/>
        </w:tabs>
        <w:ind w:left="-315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1711"/>
        </w:tabs>
        <w:ind w:left="-1711" w:hanging="360"/>
      </w:pPr>
      <w:rPr>
        <w:rFonts w:ascii="Courier New" w:hAnsi="Courier New" w:cs="Courier New" w:hint="default"/>
      </w:rPr>
    </w:lvl>
    <w:lvl w:ilvl="5" w:tplc="04090005" w:tentative="1">
      <w:start w:val="1"/>
      <w:numFmt w:val="bullet"/>
      <w:lvlText w:val=""/>
      <w:lvlJc w:val="left"/>
      <w:pPr>
        <w:tabs>
          <w:tab w:val="num" w:pos="-991"/>
        </w:tabs>
        <w:ind w:left="-991" w:hanging="360"/>
      </w:pPr>
      <w:rPr>
        <w:rFonts w:ascii="Wingdings" w:hAnsi="Wingdings" w:hint="default"/>
      </w:rPr>
    </w:lvl>
    <w:lvl w:ilvl="6" w:tplc="04090001" w:tentative="1">
      <w:start w:val="1"/>
      <w:numFmt w:val="bullet"/>
      <w:lvlText w:val=""/>
      <w:lvlJc w:val="left"/>
      <w:pPr>
        <w:tabs>
          <w:tab w:val="num" w:pos="-271"/>
        </w:tabs>
        <w:ind w:left="-271" w:hanging="360"/>
      </w:pPr>
      <w:rPr>
        <w:rFonts w:ascii="Symbol" w:hAnsi="Symbol" w:hint="default"/>
      </w:rPr>
    </w:lvl>
    <w:lvl w:ilvl="7" w:tplc="04090003" w:tentative="1">
      <w:start w:val="1"/>
      <w:numFmt w:val="bullet"/>
      <w:lvlText w:val="o"/>
      <w:lvlJc w:val="left"/>
      <w:pPr>
        <w:tabs>
          <w:tab w:val="num" w:pos="449"/>
        </w:tabs>
        <w:ind w:left="449" w:hanging="360"/>
      </w:pPr>
      <w:rPr>
        <w:rFonts w:ascii="Courier New" w:hAnsi="Courier New" w:cs="Courier New" w:hint="default"/>
      </w:rPr>
    </w:lvl>
    <w:lvl w:ilvl="8" w:tplc="04090005" w:tentative="1">
      <w:start w:val="1"/>
      <w:numFmt w:val="bullet"/>
      <w:lvlText w:val=""/>
      <w:lvlJc w:val="left"/>
      <w:pPr>
        <w:tabs>
          <w:tab w:val="num" w:pos="1169"/>
        </w:tabs>
        <w:ind w:left="1169" w:hanging="360"/>
      </w:pPr>
      <w:rPr>
        <w:rFonts w:ascii="Wingdings" w:hAnsi="Wingdings" w:hint="default"/>
      </w:rPr>
    </w:lvl>
  </w:abstractNum>
  <w:abstractNum w:abstractNumId="4" w15:restartNumberingAfterBreak="0">
    <w:nsid w:val="0A2D13FE"/>
    <w:multiLevelType w:val="hybridMultilevel"/>
    <w:tmpl w:val="7040CD90"/>
    <w:lvl w:ilvl="0" w:tplc="10000001">
      <w:start w:val="1"/>
      <w:numFmt w:val="bullet"/>
      <w:lvlText w:val=""/>
      <w:lvlJc w:val="left"/>
      <w:pPr>
        <w:ind w:left="360" w:hanging="360"/>
      </w:pPr>
      <w:rPr>
        <w:rFonts w:ascii="Symbol" w:hAnsi="Symbol" w:hint="default"/>
      </w:rPr>
    </w:lvl>
    <w:lvl w:ilvl="1" w:tplc="10000003" w:tentative="1">
      <w:start w:val="1"/>
      <w:numFmt w:val="bullet"/>
      <w:lvlText w:val="o"/>
      <w:lvlJc w:val="left"/>
      <w:pPr>
        <w:ind w:left="1080" w:hanging="360"/>
      </w:pPr>
      <w:rPr>
        <w:rFonts w:ascii="Courier New" w:hAnsi="Courier New" w:cs="Courier New" w:hint="default"/>
      </w:rPr>
    </w:lvl>
    <w:lvl w:ilvl="2" w:tplc="10000005" w:tentative="1">
      <w:start w:val="1"/>
      <w:numFmt w:val="bullet"/>
      <w:lvlText w:val=""/>
      <w:lvlJc w:val="left"/>
      <w:pPr>
        <w:ind w:left="1800" w:hanging="360"/>
      </w:pPr>
      <w:rPr>
        <w:rFonts w:ascii="Wingdings" w:hAnsi="Wingdings" w:hint="default"/>
      </w:rPr>
    </w:lvl>
    <w:lvl w:ilvl="3" w:tplc="10000001" w:tentative="1">
      <w:start w:val="1"/>
      <w:numFmt w:val="bullet"/>
      <w:lvlText w:val=""/>
      <w:lvlJc w:val="left"/>
      <w:pPr>
        <w:ind w:left="2520" w:hanging="360"/>
      </w:pPr>
      <w:rPr>
        <w:rFonts w:ascii="Symbol" w:hAnsi="Symbol" w:hint="default"/>
      </w:rPr>
    </w:lvl>
    <w:lvl w:ilvl="4" w:tplc="10000003" w:tentative="1">
      <w:start w:val="1"/>
      <w:numFmt w:val="bullet"/>
      <w:lvlText w:val="o"/>
      <w:lvlJc w:val="left"/>
      <w:pPr>
        <w:ind w:left="3240" w:hanging="360"/>
      </w:pPr>
      <w:rPr>
        <w:rFonts w:ascii="Courier New" w:hAnsi="Courier New" w:cs="Courier New" w:hint="default"/>
      </w:rPr>
    </w:lvl>
    <w:lvl w:ilvl="5" w:tplc="10000005" w:tentative="1">
      <w:start w:val="1"/>
      <w:numFmt w:val="bullet"/>
      <w:lvlText w:val=""/>
      <w:lvlJc w:val="left"/>
      <w:pPr>
        <w:ind w:left="3960" w:hanging="360"/>
      </w:pPr>
      <w:rPr>
        <w:rFonts w:ascii="Wingdings" w:hAnsi="Wingdings" w:hint="default"/>
      </w:rPr>
    </w:lvl>
    <w:lvl w:ilvl="6" w:tplc="10000001" w:tentative="1">
      <w:start w:val="1"/>
      <w:numFmt w:val="bullet"/>
      <w:lvlText w:val=""/>
      <w:lvlJc w:val="left"/>
      <w:pPr>
        <w:ind w:left="4680" w:hanging="360"/>
      </w:pPr>
      <w:rPr>
        <w:rFonts w:ascii="Symbol" w:hAnsi="Symbol" w:hint="default"/>
      </w:rPr>
    </w:lvl>
    <w:lvl w:ilvl="7" w:tplc="10000003" w:tentative="1">
      <w:start w:val="1"/>
      <w:numFmt w:val="bullet"/>
      <w:lvlText w:val="o"/>
      <w:lvlJc w:val="left"/>
      <w:pPr>
        <w:ind w:left="5400" w:hanging="360"/>
      </w:pPr>
      <w:rPr>
        <w:rFonts w:ascii="Courier New" w:hAnsi="Courier New" w:cs="Courier New" w:hint="default"/>
      </w:rPr>
    </w:lvl>
    <w:lvl w:ilvl="8" w:tplc="10000005" w:tentative="1">
      <w:start w:val="1"/>
      <w:numFmt w:val="bullet"/>
      <w:lvlText w:val=""/>
      <w:lvlJc w:val="left"/>
      <w:pPr>
        <w:ind w:left="6120" w:hanging="360"/>
      </w:pPr>
      <w:rPr>
        <w:rFonts w:ascii="Wingdings" w:hAnsi="Wingdings" w:hint="default"/>
      </w:rPr>
    </w:lvl>
  </w:abstractNum>
  <w:abstractNum w:abstractNumId="5"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EC26C25"/>
    <w:multiLevelType w:val="hybridMultilevel"/>
    <w:tmpl w:val="18D275E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1807F16"/>
    <w:multiLevelType w:val="hybridMultilevel"/>
    <w:tmpl w:val="6C08E360"/>
    <w:lvl w:ilvl="0" w:tplc="4202C932">
      <w:start w:val="1"/>
      <w:numFmt w:val="bullet"/>
      <w:lvlText w:val=""/>
      <w:lvlJc w:val="left"/>
      <w:pPr>
        <w:ind w:left="1219" w:hanging="420"/>
      </w:pPr>
      <w:rPr>
        <w:rFonts w:ascii="Symbol" w:eastAsia="MS Mincho" w:hAnsi="Symbol" w:cs="Times New Roman" w:hint="default"/>
      </w:rPr>
    </w:lvl>
    <w:lvl w:ilvl="1" w:tplc="04090003">
      <w:start w:val="1"/>
      <w:numFmt w:val="bullet"/>
      <w:lvlText w:val="o"/>
      <w:lvlJc w:val="left"/>
      <w:pPr>
        <w:ind w:left="1639" w:hanging="420"/>
      </w:pPr>
      <w:rPr>
        <w:rFonts w:ascii="Courier New" w:hAnsi="Courier New" w:cs="Courier New" w:hint="default"/>
      </w:rPr>
    </w:lvl>
    <w:lvl w:ilvl="2" w:tplc="B5A8667A">
      <w:numFmt w:val="bullet"/>
      <w:lvlText w:val="-"/>
      <w:lvlJc w:val="left"/>
      <w:pPr>
        <w:ind w:left="2059" w:hanging="420"/>
      </w:pPr>
      <w:rPr>
        <w:rFonts w:ascii="Times" w:eastAsia="Batang" w:hAnsi="Times" w:cs="Time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9" w15:restartNumberingAfterBreak="0">
    <w:nsid w:val="120F6B3B"/>
    <w:multiLevelType w:val="hybridMultilevel"/>
    <w:tmpl w:val="3BA6C42C"/>
    <w:lvl w:ilvl="0" w:tplc="4A7AA28A">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35194E"/>
    <w:multiLevelType w:val="hybridMultilevel"/>
    <w:tmpl w:val="0C2A0AFE"/>
    <w:lvl w:ilvl="0" w:tplc="9F7039AA">
      <w:start w:val="1"/>
      <w:numFmt w:val="bullet"/>
      <w:lvlText w:val="-"/>
      <w:lvlJc w:val="left"/>
      <w:pPr>
        <w:ind w:left="1047" w:hanging="480"/>
      </w:pPr>
      <w:rPr>
        <w:rFonts w:ascii="SimSun" w:eastAsia="Times New Roman" w:hAnsi="SimSun" w:hint="eastAsia"/>
      </w:rPr>
    </w:lvl>
    <w:lvl w:ilvl="1" w:tplc="04090003" w:tentative="1">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11" w15:restartNumberingAfterBreak="0">
    <w:nsid w:val="17AE1ADA"/>
    <w:multiLevelType w:val="hybridMultilevel"/>
    <w:tmpl w:val="E362C9AA"/>
    <w:lvl w:ilvl="0" w:tplc="08090001">
      <w:start w:val="1"/>
      <w:numFmt w:val="bullet"/>
      <w:lvlText w:val=""/>
      <w:lvlJc w:val="left"/>
      <w:pPr>
        <w:ind w:left="480"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19CD7FC4"/>
    <w:multiLevelType w:val="hybridMultilevel"/>
    <w:tmpl w:val="DA2A256E"/>
    <w:lvl w:ilvl="0" w:tplc="937C7D24">
      <w:start w:val="8082"/>
      <w:numFmt w:val="bullet"/>
      <w:lvlText w:val="–"/>
      <w:lvlJc w:val="left"/>
      <w:pPr>
        <w:ind w:left="1047" w:hanging="480"/>
      </w:pPr>
      <w:rPr>
        <w:rFonts w:ascii="Arial" w:hAnsi="Arial" w:hint="default"/>
      </w:rPr>
    </w:lvl>
    <w:lvl w:ilvl="1" w:tplc="FFFFFFFF" w:tentative="1">
      <w:start w:val="1"/>
      <w:numFmt w:val="bullet"/>
      <w:lvlText w:val=""/>
      <w:lvlJc w:val="left"/>
      <w:pPr>
        <w:ind w:left="1527" w:hanging="480"/>
      </w:pPr>
      <w:rPr>
        <w:rFonts w:ascii="Wingdings" w:hAnsi="Wingdings" w:hint="default"/>
      </w:rPr>
    </w:lvl>
    <w:lvl w:ilvl="2" w:tplc="FFFFFFFF" w:tentative="1">
      <w:start w:val="1"/>
      <w:numFmt w:val="bullet"/>
      <w:lvlText w:val=""/>
      <w:lvlJc w:val="left"/>
      <w:pPr>
        <w:ind w:left="2007" w:hanging="480"/>
      </w:pPr>
      <w:rPr>
        <w:rFonts w:ascii="Wingdings" w:hAnsi="Wingdings" w:hint="default"/>
      </w:rPr>
    </w:lvl>
    <w:lvl w:ilvl="3" w:tplc="FFFFFFFF" w:tentative="1">
      <w:start w:val="1"/>
      <w:numFmt w:val="bullet"/>
      <w:lvlText w:val=""/>
      <w:lvlJc w:val="left"/>
      <w:pPr>
        <w:ind w:left="2487" w:hanging="480"/>
      </w:pPr>
      <w:rPr>
        <w:rFonts w:ascii="Wingdings" w:hAnsi="Wingdings" w:hint="default"/>
      </w:rPr>
    </w:lvl>
    <w:lvl w:ilvl="4" w:tplc="FFFFFFFF" w:tentative="1">
      <w:start w:val="1"/>
      <w:numFmt w:val="bullet"/>
      <w:lvlText w:val=""/>
      <w:lvlJc w:val="left"/>
      <w:pPr>
        <w:ind w:left="2967" w:hanging="480"/>
      </w:pPr>
      <w:rPr>
        <w:rFonts w:ascii="Wingdings" w:hAnsi="Wingdings" w:hint="default"/>
      </w:rPr>
    </w:lvl>
    <w:lvl w:ilvl="5" w:tplc="FFFFFFFF" w:tentative="1">
      <w:start w:val="1"/>
      <w:numFmt w:val="bullet"/>
      <w:lvlText w:val=""/>
      <w:lvlJc w:val="left"/>
      <w:pPr>
        <w:ind w:left="3447" w:hanging="480"/>
      </w:pPr>
      <w:rPr>
        <w:rFonts w:ascii="Wingdings" w:hAnsi="Wingdings" w:hint="default"/>
      </w:rPr>
    </w:lvl>
    <w:lvl w:ilvl="6" w:tplc="FFFFFFFF" w:tentative="1">
      <w:start w:val="1"/>
      <w:numFmt w:val="bullet"/>
      <w:lvlText w:val=""/>
      <w:lvlJc w:val="left"/>
      <w:pPr>
        <w:ind w:left="3927" w:hanging="480"/>
      </w:pPr>
      <w:rPr>
        <w:rFonts w:ascii="Wingdings" w:hAnsi="Wingdings" w:hint="default"/>
      </w:rPr>
    </w:lvl>
    <w:lvl w:ilvl="7" w:tplc="FFFFFFFF" w:tentative="1">
      <w:start w:val="1"/>
      <w:numFmt w:val="bullet"/>
      <w:lvlText w:val=""/>
      <w:lvlJc w:val="left"/>
      <w:pPr>
        <w:ind w:left="4407" w:hanging="480"/>
      </w:pPr>
      <w:rPr>
        <w:rFonts w:ascii="Wingdings" w:hAnsi="Wingdings" w:hint="default"/>
      </w:rPr>
    </w:lvl>
    <w:lvl w:ilvl="8" w:tplc="FFFFFFFF" w:tentative="1">
      <w:start w:val="1"/>
      <w:numFmt w:val="bullet"/>
      <w:lvlText w:val=""/>
      <w:lvlJc w:val="left"/>
      <w:pPr>
        <w:ind w:left="4887" w:hanging="480"/>
      </w:pPr>
      <w:rPr>
        <w:rFonts w:ascii="Wingdings" w:hAnsi="Wingdings" w:hint="default"/>
      </w:rPr>
    </w:lvl>
  </w:abstractNum>
  <w:abstractNum w:abstractNumId="13" w15:restartNumberingAfterBreak="0">
    <w:nsid w:val="1C6D4085"/>
    <w:multiLevelType w:val="hybridMultilevel"/>
    <w:tmpl w:val="F57C1EBA"/>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20CF6D00"/>
    <w:multiLevelType w:val="hybridMultilevel"/>
    <w:tmpl w:val="484AACC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2BF243C"/>
    <w:multiLevelType w:val="hybridMultilevel"/>
    <w:tmpl w:val="AE8CC912"/>
    <w:lvl w:ilvl="0" w:tplc="6060D788">
      <w:start w:val="1"/>
      <w:numFmt w:val="bullet"/>
      <w:lvlText w:val=""/>
      <w:lvlJc w:val="left"/>
      <w:pPr>
        <w:tabs>
          <w:tab w:val="num" w:pos="720"/>
        </w:tabs>
        <w:ind w:left="720" w:hanging="360"/>
      </w:pPr>
      <w:rPr>
        <w:rFonts w:ascii="Symbol" w:hAnsi="Symbol" w:hint="default"/>
      </w:rPr>
    </w:lvl>
    <w:lvl w:ilvl="1" w:tplc="1D6AC6F0">
      <w:numFmt w:val="bullet"/>
      <w:lvlText w:val="o"/>
      <w:lvlJc w:val="left"/>
      <w:pPr>
        <w:tabs>
          <w:tab w:val="num" w:pos="1440"/>
        </w:tabs>
        <w:ind w:left="1440" w:hanging="360"/>
      </w:pPr>
      <w:rPr>
        <w:rFonts w:ascii="Courier New" w:hAnsi="Courier New" w:hint="default"/>
      </w:rPr>
    </w:lvl>
    <w:lvl w:ilvl="2" w:tplc="5EB49226" w:tentative="1">
      <w:start w:val="1"/>
      <w:numFmt w:val="bullet"/>
      <w:lvlText w:val=""/>
      <w:lvlJc w:val="left"/>
      <w:pPr>
        <w:tabs>
          <w:tab w:val="num" w:pos="2160"/>
        </w:tabs>
        <w:ind w:left="2160" w:hanging="360"/>
      </w:pPr>
      <w:rPr>
        <w:rFonts w:ascii="Symbol" w:hAnsi="Symbol" w:hint="default"/>
      </w:rPr>
    </w:lvl>
    <w:lvl w:ilvl="3" w:tplc="2C30AA6E" w:tentative="1">
      <w:start w:val="1"/>
      <w:numFmt w:val="bullet"/>
      <w:lvlText w:val=""/>
      <w:lvlJc w:val="left"/>
      <w:pPr>
        <w:tabs>
          <w:tab w:val="num" w:pos="2880"/>
        </w:tabs>
        <w:ind w:left="2880" w:hanging="360"/>
      </w:pPr>
      <w:rPr>
        <w:rFonts w:ascii="Symbol" w:hAnsi="Symbol" w:hint="default"/>
      </w:rPr>
    </w:lvl>
    <w:lvl w:ilvl="4" w:tplc="BE52E69C" w:tentative="1">
      <w:start w:val="1"/>
      <w:numFmt w:val="bullet"/>
      <w:lvlText w:val=""/>
      <w:lvlJc w:val="left"/>
      <w:pPr>
        <w:tabs>
          <w:tab w:val="num" w:pos="3600"/>
        </w:tabs>
        <w:ind w:left="3600" w:hanging="360"/>
      </w:pPr>
      <w:rPr>
        <w:rFonts w:ascii="Symbol" w:hAnsi="Symbol" w:hint="default"/>
      </w:rPr>
    </w:lvl>
    <w:lvl w:ilvl="5" w:tplc="960CCC9C" w:tentative="1">
      <w:start w:val="1"/>
      <w:numFmt w:val="bullet"/>
      <w:lvlText w:val=""/>
      <w:lvlJc w:val="left"/>
      <w:pPr>
        <w:tabs>
          <w:tab w:val="num" w:pos="4320"/>
        </w:tabs>
        <w:ind w:left="4320" w:hanging="360"/>
      </w:pPr>
      <w:rPr>
        <w:rFonts w:ascii="Symbol" w:hAnsi="Symbol" w:hint="default"/>
      </w:rPr>
    </w:lvl>
    <w:lvl w:ilvl="6" w:tplc="04C208B2" w:tentative="1">
      <w:start w:val="1"/>
      <w:numFmt w:val="bullet"/>
      <w:lvlText w:val=""/>
      <w:lvlJc w:val="left"/>
      <w:pPr>
        <w:tabs>
          <w:tab w:val="num" w:pos="5040"/>
        </w:tabs>
        <w:ind w:left="5040" w:hanging="360"/>
      </w:pPr>
      <w:rPr>
        <w:rFonts w:ascii="Symbol" w:hAnsi="Symbol" w:hint="default"/>
      </w:rPr>
    </w:lvl>
    <w:lvl w:ilvl="7" w:tplc="EBCCAD42" w:tentative="1">
      <w:start w:val="1"/>
      <w:numFmt w:val="bullet"/>
      <w:lvlText w:val=""/>
      <w:lvlJc w:val="left"/>
      <w:pPr>
        <w:tabs>
          <w:tab w:val="num" w:pos="5760"/>
        </w:tabs>
        <w:ind w:left="5760" w:hanging="360"/>
      </w:pPr>
      <w:rPr>
        <w:rFonts w:ascii="Symbol" w:hAnsi="Symbol" w:hint="default"/>
      </w:rPr>
    </w:lvl>
    <w:lvl w:ilvl="8" w:tplc="43F0A574"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238E3D4A"/>
    <w:multiLevelType w:val="hybridMultilevel"/>
    <w:tmpl w:val="AB9ADD68"/>
    <w:lvl w:ilvl="0" w:tplc="9F7039AA">
      <w:start w:val="1"/>
      <w:numFmt w:val="bullet"/>
      <w:lvlText w:val="-"/>
      <w:lvlJc w:val="left"/>
      <w:pPr>
        <w:ind w:left="960" w:hanging="480"/>
      </w:pPr>
      <w:rPr>
        <w:rFonts w:ascii="SimSun" w:eastAsia="Times New Roman" w:hAnsi="SimSun" w:hint="eastAsia"/>
      </w:rPr>
    </w:lvl>
    <w:lvl w:ilvl="1" w:tplc="FFFFFFFF" w:tentative="1">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1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280F0D03"/>
    <w:multiLevelType w:val="hybridMultilevel"/>
    <w:tmpl w:val="9182AF36"/>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0"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5083CA4"/>
    <w:multiLevelType w:val="hybridMultilevel"/>
    <w:tmpl w:val="19C897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3" w15:restartNumberingAfterBreak="0">
    <w:nsid w:val="37A92028"/>
    <w:multiLevelType w:val="hybridMultilevel"/>
    <w:tmpl w:val="B5D074FC"/>
    <w:lvl w:ilvl="0" w:tplc="04190005">
      <w:start w:val="1"/>
      <w:numFmt w:val="bullet"/>
      <w:lvlText w:val=""/>
      <w:lvlJc w:val="left"/>
      <w:pPr>
        <w:ind w:left="1047" w:hanging="480"/>
      </w:pPr>
      <w:rPr>
        <w:rFonts w:ascii="Wingdings" w:hAnsi="Wingdings" w:hint="default"/>
      </w:rPr>
    </w:lvl>
    <w:lvl w:ilvl="1" w:tplc="04090003" w:tentative="1">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24" w15:restartNumberingAfterBreak="0">
    <w:nsid w:val="3AA46647"/>
    <w:multiLevelType w:val="hybridMultilevel"/>
    <w:tmpl w:val="E39C61E4"/>
    <w:lvl w:ilvl="0" w:tplc="CD024980">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1D0001">
      <w:start w:val="1"/>
      <w:numFmt w:val="bullet"/>
      <w:lvlText w:val=""/>
      <w:lvlJc w:val="left"/>
      <w:pPr>
        <w:tabs>
          <w:tab w:val="num" w:pos="2160"/>
        </w:tabs>
        <w:ind w:left="2160" w:hanging="18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AC72937"/>
    <w:multiLevelType w:val="hybridMultilevel"/>
    <w:tmpl w:val="8E5827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40FE7FD2"/>
    <w:multiLevelType w:val="hybridMultilevel"/>
    <w:tmpl w:val="C81C5410"/>
    <w:lvl w:ilvl="0" w:tplc="08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47694D5B"/>
    <w:multiLevelType w:val="hybridMultilevel"/>
    <w:tmpl w:val="B43E28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48121C50"/>
    <w:multiLevelType w:val="hybridMultilevel"/>
    <w:tmpl w:val="AE2EC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55685D"/>
    <w:multiLevelType w:val="hybridMultilevel"/>
    <w:tmpl w:val="947A7058"/>
    <w:lvl w:ilvl="0" w:tplc="E006D7B0">
      <w:start w:val="1"/>
      <w:numFmt w:val="bullet"/>
      <w:pStyle w:val="textintend1"/>
      <w:lvlText w:val=""/>
      <w:lvlJc w:val="left"/>
      <w:pPr>
        <w:tabs>
          <w:tab w:val="num" w:pos="992"/>
        </w:tabs>
        <w:ind w:left="992" w:hanging="425"/>
      </w:pPr>
      <w:rPr>
        <w:rFonts w:ascii="Symbol" w:hAnsi="Symbol" w:hint="default"/>
      </w:rPr>
    </w:lvl>
    <w:lvl w:ilvl="1" w:tplc="09D8FDA2">
      <w:numFmt w:val="decimal"/>
      <w:lvlText w:val=""/>
      <w:lvlJc w:val="left"/>
    </w:lvl>
    <w:lvl w:ilvl="2" w:tplc="F8B6E9E8">
      <w:numFmt w:val="decimal"/>
      <w:lvlText w:val=""/>
      <w:lvlJc w:val="left"/>
    </w:lvl>
    <w:lvl w:ilvl="3" w:tplc="119869C8">
      <w:numFmt w:val="decimal"/>
      <w:lvlText w:val=""/>
      <w:lvlJc w:val="left"/>
    </w:lvl>
    <w:lvl w:ilvl="4" w:tplc="95BA9FAE">
      <w:numFmt w:val="decimal"/>
      <w:lvlText w:val=""/>
      <w:lvlJc w:val="left"/>
    </w:lvl>
    <w:lvl w:ilvl="5" w:tplc="5E7C370E">
      <w:numFmt w:val="decimal"/>
      <w:lvlText w:val=""/>
      <w:lvlJc w:val="left"/>
    </w:lvl>
    <w:lvl w:ilvl="6" w:tplc="8EF6EB68">
      <w:numFmt w:val="decimal"/>
      <w:lvlText w:val=""/>
      <w:lvlJc w:val="left"/>
    </w:lvl>
    <w:lvl w:ilvl="7" w:tplc="B65429F2">
      <w:numFmt w:val="decimal"/>
      <w:lvlText w:val=""/>
      <w:lvlJc w:val="left"/>
    </w:lvl>
    <w:lvl w:ilvl="8" w:tplc="73F2788E">
      <w:numFmt w:val="decimal"/>
      <w:lvlText w:val=""/>
      <w:lvlJc w:val="left"/>
    </w:lvl>
  </w:abstractNum>
  <w:abstractNum w:abstractNumId="30" w15:restartNumberingAfterBreak="0">
    <w:nsid w:val="4B3F017B"/>
    <w:multiLevelType w:val="hybridMultilevel"/>
    <w:tmpl w:val="AE36D7F6"/>
    <w:lvl w:ilvl="0" w:tplc="A306C3D8">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DD82182"/>
    <w:multiLevelType w:val="hybridMultilevel"/>
    <w:tmpl w:val="74C40E2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509A60C0"/>
    <w:multiLevelType w:val="hybridMultilevel"/>
    <w:tmpl w:val="DD42F106"/>
    <w:lvl w:ilvl="0" w:tplc="0409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101505E"/>
    <w:multiLevelType w:val="hybridMultilevel"/>
    <w:tmpl w:val="AD0C30CC"/>
    <w:lvl w:ilvl="0" w:tplc="8D46282C">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6512971"/>
    <w:multiLevelType w:val="hybridMultilevel"/>
    <w:tmpl w:val="5532C7F6"/>
    <w:lvl w:ilvl="0" w:tplc="316A0F68">
      <w:start w:val="1"/>
      <w:numFmt w:val="bullet"/>
      <w:lvlText w:val="-"/>
      <w:lvlJc w:val="left"/>
      <w:pPr>
        <w:ind w:left="360" w:hanging="360"/>
      </w:pPr>
      <w:rPr>
        <w:rFonts w:ascii="Calibri" w:eastAsia="SimSun"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58190910"/>
    <w:multiLevelType w:val="hybridMultilevel"/>
    <w:tmpl w:val="3618A67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190003">
      <w:start w:val="1"/>
      <w:numFmt w:val="bullet"/>
      <w:lvlText w:val="o"/>
      <w:lvlJc w:val="left"/>
      <w:pPr>
        <w:ind w:left="1320" w:hanging="480"/>
      </w:pPr>
      <w:rPr>
        <w:rFonts w:ascii="Courier New" w:hAnsi="Courier New" w:cs="Courier New" w:hint="default"/>
      </w:rPr>
    </w:lvl>
    <w:lvl w:ilvl="3" w:tplc="A086B180">
      <w:numFmt w:val="bullet"/>
      <w:lvlText w:val="-"/>
      <w:lvlJc w:val="left"/>
      <w:pPr>
        <w:ind w:left="1740" w:hanging="480"/>
      </w:pPr>
      <w:rPr>
        <w:rFonts w:ascii="Times New Roman" w:eastAsia="Times New Roman" w:hAnsi="Times New Roman" w:cs="Times New Roman" w:hint="default"/>
      </w:rPr>
    </w:lvl>
    <w:lvl w:ilvl="4" w:tplc="04190005">
      <w:start w:val="1"/>
      <w:numFmt w:val="bullet"/>
      <w:lvlText w:val=""/>
      <w:lvlJc w:val="left"/>
      <w:pPr>
        <w:ind w:left="2160" w:hanging="48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5871382D"/>
    <w:multiLevelType w:val="hybridMultilevel"/>
    <w:tmpl w:val="27A4076C"/>
    <w:lvl w:ilvl="0" w:tplc="FFFFFFFF">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o"/>
      <w:lvlJc w:val="left"/>
      <w:pPr>
        <w:ind w:left="1320" w:hanging="480"/>
      </w:pPr>
      <w:rPr>
        <w:rFonts w:ascii="Courier New" w:hAnsi="Courier New" w:cs="Courier New" w:hint="default"/>
      </w:rPr>
    </w:lvl>
    <w:lvl w:ilvl="3" w:tplc="A086B180">
      <w:numFmt w:val="bullet"/>
      <w:lvlText w:val="-"/>
      <w:lvlJc w:val="left"/>
      <w:pPr>
        <w:ind w:left="1740" w:hanging="480"/>
      </w:pPr>
      <w:rPr>
        <w:rFonts w:ascii="Times New Roman" w:eastAsia="Times New Roman" w:hAnsi="Times New Roman" w:cs="Times New Roman"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39"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40" w15:restartNumberingAfterBreak="0">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4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 w15:restartNumberingAfterBreak="0">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B0D1136"/>
    <w:multiLevelType w:val="hybridMultilevel"/>
    <w:tmpl w:val="E0CCB07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5" w15:restartNumberingAfterBreak="0">
    <w:nsid w:val="6D63304B"/>
    <w:multiLevelType w:val="hybridMultilevel"/>
    <w:tmpl w:val="00A048F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27261A2"/>
    <w:multiLevelType w:val="hybridMultilevel"/>
    <w:tmpl w:val="A1805B5A"/>
    <w:lvl w:ilvl="0" w:tplc="08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0" w15:restartNumberingAfterBreak="0">
    <w:nsid w:val="779013B6"/>
    <w:multiLevelType w:val="hybridMultilevel"/>
    <w:tmpl w:val="AF6E9B9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1"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CED58B2"/>
    <w:multiLevelType w:val="hybridMultilevel"/>
    <w:tmpl w:val="BF3E1E8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3" w15:restartNumberingAfterBreak="0">
    <w:nsid w:val="7D521134"/>
    <w:multiLevelType w:val="hybridMultilevel"/>
    <w:tmpl w:val="79D67AFC"/>
    <w:lvl w:ilvl="0" w:tplc="7EFE33F8">
      <w:start w:val="1"/>
      <w:numFmt w:val="bullet"/>
      <w:lvlText w:val="—"/>
      <w:lvlJc w:val="left"/>
      <w:pPr>
        <w:tabs>
          <w:tab w:val="num" w:pos="720"/>
        </w:tabs>
        <w:ind w:left="720" w:hanging="360"/>
      </w:pPr>
      <w:rPr>
        <w:rFonts w:ascii="Ericsson Hilda Light" w:hAnsi="Ericsson Hilda Light" w:hint="default"/>
      </w:rPr>
    </w:lvl>
    <w:lvl w:ilvl="1" w:tplc="F8E871E6" w:tentative="1">
      <w:start w:val="1"/>
      <w:numFmt w:val="bullet"/>
      <w:lvlText w:val="—"/>
      <w:lvlJc w:val="left"/>
      <w:pPr>
        <w:tabs>
          <w:tab w:val="num" w:pos="1440"/>
        </w:tabs>
        <w:ind w:left="1440" w:hanging="360"/>
      </w:pPr>
      <w:rPr>
        <w:rFonts w:ascii="Ericsson Hilda Light" w:hAnsi="Ericsson Hilda Light" w:hint="default"/>
      </w:rPr>
    </w:lvl>
    <w:lvl w:ilvl="2" w:tplc="118EE55C" w:tentative="1">
      <w:start w:val="1"/>
      <w:numFmt w:val="bullet"/>
      <w:lvlText w:val="—"/>
      <w:lvlJc w:val="left"/>
      <w:pPr>
        <w:tabs>
          <w:tab w:val="num" w:pos="2160"/>
        </w:tabs>
        <w:ind w:left="2160" w:hanging="360"/>
      </w:pPr>
      <w:rPr>
        <w:rFonts w:ascii="Ericsson Hilda Light" w:hAnsi="Ericsson Hilda Light" w:hint="default"/>
      </w:rPr>
    </w:lvl>
    <w:lvl w:ilvl="3" w:tplc="80D87118" w:tentative="1">
      <w:start w:val="1"/>
      <w:numFmt w:val="bullet"/>
      <w:lvlText w:val="—"/>
      <w:lvlJc w:val="left"/>
      <w:pPr>
        <w:tabs>
          <w:tab w:val="num" w:pos="2880"/>
        </w:tabs>
        <w:ind w:left="2880" w:hanging="360"/>
      </w:pPr>
      <w:rPr>
        <w:rFonts w:ascii="Ericsson Hilda Light" w:hAnsi="Ericsson Hilda Light" w:hint="default"/>
      </w:rPr>
    </w:lvl>
    <w:lvl w:ilvl="4" w:tplc="4162B1EC" w:tentative="1">
      <w:start w:val="1"/>
      <w:numFmt w:val="bullet"/>
      <w:lvlText w:val="—"/>
      <w:lvlJc w:val="left"/>
      <w:pPr>
        <w:tabs>
          <w:tab w:val="num" w:pos="3600"/>
        </w:tabs>
        <w:ind w:left="3600" w:hanging="360"/>
      </w:pPr>
      <w:rPr>
        <w:rFonts w:ascii="Ericsson Hilda Light" w:hAnsi="Ericsson Hilda Light" w:hint="default"/>
      </w:rPr>
    </w:lvl>
    <w:lvl w:ilvl="5" w:tplc="52DE9B96" w:tentative="1">
      <w:start w:val="1"/>
      <w:numFmt w:val="bullet"/>
      <w:lvlText w:val="—"/>
      <w:lvlJc w:val="left"/>
      <w:pPr>
        <w:tabs>
          <w:tab w:val="num" w:pos="4320"/>
        </w:tabs>
        <w:ind w:left="4320" w:hanging="360"/>
      </w:pPr>
      <w:rPr>
        <w:rFonts w:ascii="Ericsson Hilda Light" w:hAnsi="Ericsson Hilda Light" w:hint="default"/>
      </w:rPr>
    </w:lvl>
    <w:lvl w:ilvl="6" w:tplc="31FAB6A2" w:tentative="1">
      <w:start w:val="1"/>
      <w:numFmt w:val="bullet"/>
      <w:lvlText w:val="—"/>
      <w:lvlJc w:val="left"/>
      <w:pPr>
        <w:tabs>
          <w:tab w:val="num" w:pos="5040"/>
        </w:tabs>
        <w:ind w:left="5040" w:hanging="360"/>
      </w:pPr>
      <w:rPr>
        <w:rFonts w:ascii="Ericsson Hilda Light" w:hAnsi="Ericsson Hilda Light" w:hint="default"/>
      </w:rPr>
    </w:lvl>
    <w:lvl w:ilvl="7" w:tplc="1BB42562" w:tentative="1">
      <w:start w:val="1"/>
      <w:numFmt w:val="bullet"/>
      <w:lvlText w:val="—"/>
      <w:lvlJc w:val="left"/>
      <w:pPr>
        <w:tabs>
          <w:tab w:val="num" w:pos="5760"/>
        </w:tabs>
        <w:ind w:left="5760" w:hanging="360"/>
      </w:pPr>
      <w:rPr>
        <w:rFonts w:ascii="Ericsson Hilda Light" w:hAnsi="Ericsson Hilda Light" w:hint="default"/>
      </w:rPr>
    </w:lvl>
    <w:lvl w:ilvl="8" w:tplc="7A00D9BA" w:tentative="1">
      <w:start w:val="1"/>
      <w:numFmt w:val="bullet"/>
      <w:lvlText w:val="—"/>
      <w:lvlJc w:val="left"/>
      <w:pPr>
        <w:tabs>
          <w:tab w:val="num" w:pos="6480"/>
        </w:tabs>
        <w:ind w:left="6480" w:hanging="360"/>
      </w:pPr>
      <w:rPr>
        <w:rFonts w:ascii="Ericsson Hilda Light" w:hAnsi="Ericsson Hilda Light" w:hint="default"/>
      </w:rPr>
    </w:lvl>
  </w:abstractNum>
  <w:num w:numId="1" w16cid:durableId="2073695744">
    <w:abstractNumId w:val="31"/>
  </w:num>
  <w:num w:numId="2" w16cid:durableId="838958775">
    <w:abstractNumId w:val="24"/>
  </w:num>
  <w:num w:numId="3" w16cid:durableId="2087145328">
    <w:abstractNumId w:val="0"/>
  </w:num>
  <w:num w:numId="4" w16cid:durableId="1843928439">
    <w:abstractNumId w:val="34"/>
  </w:num>
  <w:num w:numId="5" w16cid:durableId="464127921">
    <w:abstractNumId w:val="35"/>
  </w:num>
  <w:num w:numId="6" w16cid:durableId="63719895">
    <w:abstractNumId w:val="41"/>
  </w:num>
  <w:num w:numId="7" w16cid:durableId="44454152">
    <w:abstractNumId w:val="14"/>
  </w:num>
  <w:num w:numId="8" w16cid:durableId="1111124107">
    <w:abstractNumId w:val="18"/>
  </w:num>
  <w:num w:numId="9" w16cid:durableId="1704938564">
    <w:abstractNumId w:val="7"/>
  </w:num>
  <w:num w:numId="10" w16cid:durableId="1097166797">
    <w:abstractNumId w:val="49"/>
  </w:num>
  <w:num w:numId="11" w16cid:durableId="187567317">
    <w:abstractNumId w:val="21"/>
  </w:num>
  <w:num w:numId="12" w16cid:durableId="809329376">
    <w:abstractNumId w:val="46"/>
  </w:num>
  <w:num w:numId="13" w16cid:durableId="1340086676">
    <w:abstractNumId w:val="20"/>
  </w:num>
  <w:num w:numId="14" w16cid:durableId="1130634544">
    <w:abstractNumId w:val="51"/>
  </w:num>
  <w:num w:numId="15" w16cid:durableId="448790584">
    <w:abstractNumId w:val="47"/>
  </w:num>
  <w:num w:numId="16" w16cid:durableId="1485925999">
    <w:abstractNumId w:val="29"/>
  </w:num>
  <w:num w:numId="17" w16cid:durableId="1409232625">
    <w:abstractNumId w:val="3"/>
  </w:num>
  <w:num w:numId="18" w16cid:durableId="862397568">
    <w:abstractNumId w:val="28"/>
  </w:num>
  <w:num w:numId="19" w16cid:durableId="1789423275">
    <w:abstractNumId w:val="25"/>
  </w:num>
  <w:num w:numId="20" w16cid:durableId="2049792629">
    <w:abstractNumId w:val="8"/>
  </w:num>
  <w:num w:numId="21" w16cid:durableId="29384333">
    <w:abstractNumId w:val="27"/>
  </w:num>
  <w:num w:numId="22" w16cid:durableId="224220753">
    <w:abstractNumId w:val="53"/>
  </w:num>
  <w:num w:numId="23" w16cid:durableId="1694501916">
    <w:abstractNumId w:val="16"/>
  </w:num>
  <w:num w:numId="24" w16cid:durableId="1597517576">
    <w:abstractNumId w:val="9"/>
  </w:num>
  <w:num w:numId="25" w16cid:durableId="1934967923">
    <w:abstractNumId w:val="40"/>
  </w:num>
  <w:num w:numId="26" w16cid:durableId="2000428255">
    <w:abstractNumId w:val="43"/>
  </w:num>
  <w:num w:numId="27" w16cid:durableId="1511991153">
    <w:abstractNumId w:val="4"/>
  </w:num>
  <w:num w:numId="28" w16cid:durableId="1338075166">
    <w:abstractNumId w:val="1"/>
  </w:num>
  <w:num w:numId="29" w16cid:durableId="8187480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15070288">
    <w:abstractNumId w:val="15"/>
  </w:num>
  <w:num w:numId="31" w16cid:durableId="140746227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25686834">
    <w:abstractNumId w:val="36"/>
  </w:num>
  <w:num w:numId="33" w16cid:durableId="1371149986">
    <w:abstractNumId w:val="33"/>
  </w:num>
  <w:num w:numId="34" w16cid:durableId="623847368">
    <w:abstractNumId w:val="5"/>
  </w:num>
  <w:num w:numId="35" w16cid:durableId="693768295">
    <w:abstractNumId w:val="2"/>
  </w:num>
  <w:num w:numId="36" w16cid:durableId="1524321140">
    <w:abstractNumId w:val="12"/>
  </w:num>
  <w:num w:numId="37" w16cid:durableId="1449815698">
    <w:abstractNumId w:val="13"/>
  </w:num>
  <w:num w:numId="38" w16cid:durableId="98915842">
    <w:abstractNumId w:val="17"/>
  </w:num>
  <w:num w:numId="39" w16cid:durableId="1071539143">
    <w:abstractNumId w:val="10"/>
  </w:num>
  <w:num w:numId="40" w16cid:durableId="1611743125">
    <w:abstractNumId w:val="44"/>
  </w:num>
  <w:num w:numId="41" w16cid:durableId="1044210528">
    <w:abstractNumId w:val="50"/>
  </w:num>
  <w:num w:numId="42" w16cid:durableId="1995991497">
    <w:abstractNumId w:val="30"/>
  </w:num>
  <w:num w:numId="43" w16cid:durableId="1630167987">
    <w:abstractNumId w:val="52"/>
  </w:num>
  <w:num w:numId="44" w16cid:durableId="1825003763">
    <w:abstractNumId w:val="6"/>
  </w:num>
  <w:num w:numId="45" w16cid:durableId="857430106">
    <w:abstractNumId w:val="22"/>
  </w:num>
  <w:num w:numId="46" w16cid:durableId="1962883007">
    <w:abstractNumId w:val="37"/>
  </w:num>
  <w:num w:numId="47" w16cid:durableId="1424959752">
    <w:abstractNumId w:val="19"/>
  </w:num>
  <w:num w:numId="48" w16cid:durableId="1224682852">
    <w:abstractNumId w:val="38"/>
  </w:num>
  <w:num w:numId="49" w16cid:durableId="286157295">
    <w:abstractNumId w:val="23"/>
  </w:num>
  <w:num w:numId="50" w16cid:durableId="700253096">
    <w:abstractNumId w:val="45"/>
  </w:num>
  <w:num w:numId="51" w16cid:durableId="927035574">
    <w:abstractNumId w:val="23"/>
  </w:num>
  <w:num w:numId="52" w16cid:durableId="912202010">
    <w:abstractNumId w:val="45"/>
  </w:num>
  <w:num w:numId="53" w16cid:durableId="179515900">
    <w:abstractNumId w:val="39"/>
  </w:num>
  <w:num w:numId="54" w16cid:durableId="859733582">
    <w:abstractNumId w:val="32"/>
  </w:num>
  <w:num w:numId="55" w16cid:durableId="1232496326">
    <w:abstractNumId w:val="11"/>
  </w:num>
  <w:num w:numId="56" w16cid:durableId="1904827946">
    <w:abstractNumId w:val="26"/>
  </w:num>
  <w:num w:numId="57" w16cid:durableId="550993512">
    <w:abstractNumId w:val="50"/>
  </w:num>
  <w:num w:numId="58" w16cid:durableId="728572519">
    <w:abstractNumId w:val="48"/>
  </w:num>
  <w:num w:numId="59" w16cid:durableId="86417273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72045701">
    <w:abstractNumId w:val="24"/>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zh-TW" w:vendorID="64" w:dllVersion="0" w:nlCheck="1" w:checkStyle="1"/>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0BF7"/>
    <w:rsid w:val="000001ED"/>
    <w:rsid w:val="00000225"/>
    <w:rsid w:val="00000380"/>
    <w:rsid w:val="000006E1"/>
    <w:rsid w:val="00000D2C"/>
    <w:rsid w:val="00001874"/>
    <w:rsid w:val="0000197B"/>
    <w:rsid w:val="00001B53"/>
    <w:rsid w:val="00001B93"/>
    <w:rsid w:val="00001DC4"/>
    <w:rsid w:val="0000268C"/>
    <w:rsid w:val="00002A37"/>
    <w:rsid w:val="00003258"/>
    <w:rsid w:val="000044C3"/>
    <w:rsid w:val="00004788"/>
    <w:rsid w:val="00005212"/>
    <w:rsid w:val="00005290"/>
    <w:rsid w:val="0000551E"/>
    <w:rsid w:val="0000557C"/>
    <w:rsid w:val="00005594"/>
    <w:rsid w:val="000055E2"/>
    <w:rsid w:val="0000564C"/>
    <w:rsid w:val="000056CB"/>
    <w:rsid w:val="0000578B"/>
    <w:rsid w:val="00005D23"/>
    <w:rsid w:val="000060E7"/>
    <w:rsid w:val="00006149"/>
    <w:rsid w:val="00006446"/>
    <w:rsid w:val="00006896"/>
    <w:rsid w:val="000069EA"/>
    <w:rsid w:val="000074A0"/>
    <w:rsid w:val="0000763D"/>
    <w:rsid w:val="000077C4"/>
    <w:rsid w:val="00007CDC"/>
    <w:rsid w:val="00007FC9"/>
    <w:rsid w:val="000104DF"/>
    <w:rsid w:val="00010ACC"/>
    <w:rsid w:val="00011354"/>
    <w:rsid w:val="0001161C"/>
    <w:rsid w:val="00011826"/>
    <w:rsid w:val="00011B28"/>
    <w:rsid w:val="00011D2B"/>
    <w:rsid w:val="00011D99"/>
    <w:rsid w:val="000122FD"/>
    <w:rsid w:val="000126BA"/>
    <w:rsid w:val="00012D00"/>
    <w:rsid w:val="00013BA8"/>
    <w:rsid w:val="00013F17"/>
    <w:rsid w:val="00014420"/>
    <w:rsid w:val="00014444"/>
    <w:rsid w:val="00014733"/>
    <w:rsid w:val="00014A4C"/>
    <w:rsid w:val="00014AD1"/>
    <w:rsid w:val="00014D6B"/>
    <w:rsid w:val="00014F97"/>
    <w:rsid w:val="000150E6"/>
    <w:rsid w:val="00015138"/>
    <w:rsid w:val="0001526E"/>
    <w:rsid w:val="00015345"/>
    <w:rsid w:val="00015473"/>
    <w:rsid w:val="00015878"/>
    <w:rsid w:val="00015A98"/>
    <w:rsid w:val="00015D15"/>
    <w:rsid w:val="00016E28"/>
    <w:rsid w:val="00017DEF"/>
    <w:rsid w:val="00017E5B"/>
    <w:rsid w:val="0002070C"/>
    <w:rsid w:val="00020A32"/>
    <w:rsid w:val="00021072"/>
    <w:rsid w:val="000212D3"/>
    <w:rsid w:val="00021756"/>
    <w:rsid w:val="00021AC6"/>
    <w:rsid w:val="000220CD"/>
    <w:rsid w:val="00022259"/>
    <w:rsid w:val="000227F6"/>
    <w:rsid w:val="00022D7D"/>
    <w:rsid w:val="00022F63"/>
    <w:rsid w:val="00023D35"/>
    <w:rsid w:val="00024030"/>
    <w:rsid w:val="00024674"/>
    <w:rsid w:val="000249EC"/>
    <w:rsid w:val="00024BFD"/>
    <w:rsid w:val="0002564D"/>
    <w:rsid w:val="000257DB"/>
    <w:rsid w:val="00025BAD"/>
    <w:rsid w:val="00025ECA"/>
    <w:rsid w:val="00025F8C"/>
    <w:rsid w:val="000262AC"/>
    <w:rsid w:val="0002669C"/>
    <w:rsid w:val="000266EC"/>
    <w:rsid w:val="00026921"/>
    <w:rsid w:val="00026E20"/>
    <w:rsid w:val="00026F42"/>
    <w:rsid w:val="0002724F"/>
    <w:rsid w:val="00027476"/>
    <w:rsid w:val="000276DE"/>
    <w:rsid w:val="00030044"/>
    <w:rsid w:val="000303E9"/>
    <w:rsid w:val="00031381"/>
    <w:rsid w:val="0003199C"/>
    <w:rsid w:val="00031A57"/>
    <w:rsid w:val="00031FDA"/>
    <w:rsid w:val="000320CD"/>
    <w:rsid w:val="000325B8"/>
    <w:rsid w:val="00032D10"/>
    <w:rsid w:val="00033494"/>
    <w:rsid w:val="0003396C"/>
    <w:rsid w:val="00034038"/>
    <w:rsid w:val="00034162"/>
    <w:rsid w:val="00034A25"/>
    <w:rsid w:val="00034C15"/>
    <w:rsid w:val="00034F95"/>
    <w:rsid w:val="000358D3"/>
    <w:rsid w:val="00035AA3"/>
    <w:rsid w:val="00036442"/>
    <w:rsid w:val="0003649D"/>
    <w:rsid w:val="00036668"/>
    <w:rsid w:val="0003673B"/>
    <w:rsid w:val="00036BA1"/>
    <w:rsid w:val="00037C46"/>
    <w:rsid w:val="00040140"/>
    <w:rsid w:val="00040D70"/>
    <w:rsid w:val="00041263"/>
    <w:rsid w:val="00041482"/>
    <w:rsid w:val="000414C8"/>
    <w:rsid w:val="00041548"/>
    <w:rsid w:val="00041584"/>
    <w:rsid w:val="000415DB"/>
    <w:rsid w:val="00041AAC"/>
    <w:rsid w:val="00041CC7"/>
    <w:rsid w:val="00041FA6"/>
    <w:rsid w:val="000422E2"/>
    <w:rsid w:val="000425B3"/>
    <w:rsid w:val="00042CB0"/>
    <w:rsid w:val="00042CFD"/>
    <w:rsid w:val="00042D4D"/>
    <w:rsid w:val="00042F22"/>
    <w:rsid w:val="00042FC2"/>
    <w:rsid w:val="000436C5"/>
    <w:rsid w:val="00043D02"/>
    <w:rsid w:val="00043F1A"/>
    <w:rsid w:val="000444D5"/>
    <w:rsid w:val="000444EF"/>
    <w:rsid w:val="00044B91"/>
    <w:rsid w:val="0004513A"/>
    <w:rsid w:val="0004530D"/>
    <w:rsid w:val="00045501"/>
    <w:rsid w:val="000455A1"/>
    <w:rsid w:val="00045823"/>
    <w:rsid w:val="0004664B"/>
    <w:rsid w:val="0004679E"/>
    <w:rsid w:val="00046BEE"/>
    <w:rsid w:val="0004744C"/>
    <w:rsid w:val="0004772A"/>
    <w:rsid w:val="000500CC"/>
    <w:rsid w:val="000502F1"/>
    <w:rsid w:val="000511AC"/>
    <w:rsid w:val="00051B3C"/>
    <w:rsid w:val="00051E84"/>
    <w:rsid w:val="0005211E"/>
    <w:rsid w:val="00052390"/>
    <w:rsid w:val="00052A07"/>
    <w:rsid w:val="00052AD1"/>
    <w:rsid w:val="00052D87"/>
    <w:rsid w:val="0005300B"/>
    <w:rsid w:val="000534E3"/>
    <w:rsid w:val="00053781"/>
    <w:rsid w:val="00054A09"/>
    <w:rsid w:val="000550A6"/>
    <w:rsid w:val="0005606A"/>
    <w:rsid w:val="00056914"/>
    <w:rsid w:val="00056E0B"/>
    <w:rsid w:val="00057117"/>
    <w:rsid w:val="0005716B"/>
    <w:rsid w:val="00057378"/>
    <w:rsid w:val="0005747E"/>
    <w:rsid w:val="000574BC"/>
    <w:rsid w:val="000575BE"/>
    <w:rsid w:val="00057B7B"/>
    <w:rsid w:val="00057E46"/>
    <w:rsid w:val="00057E78"/>
    <w:rsid w:val="00060177"/>
    <w:rsid w:val="00061031"/>
    <w:rsid w:val="000616E7"/>
    <w:rsid w:val="00061D48"/>
    <w:rsid w:val="00061E07"/>
    <w:rsid w:val="000621B5"/>
    <w:rsid w:val="00062A13"/>
    <w:rsid w:val="00062CC6"/>
    <w:rsid w:val="00063341"/>
    <w:rsid w:val="00063DA4"/>
    <w:rsid w:val="0006420B"/>
    <w:rsid w:val="0006447C"/>
    <w:rsid w:val="0006487E"/>
    <w:rsid w:val="00064BCC"/>
    <w:rsid w:val="00064C25"/>
    <w:rsid w:val="00064ECF"/>
    <w:rsid w:val="0006527A"/>
    <w:rsid w:val="000656E1"/>
    <w:rsid w:val="00065BF6"/>
    <w:rsid w:val="00065D4C"/>
    <w:rsid w:val="00065E1A"/>
    <w:rsid w:val="000660D6"/>
    <w:rsid w:val="00066962"/>
    <w:rsid w:val="00066AEF"/>
    <w:rsid w:val="00066E6E"/>
    <w:rsid w:val="00066FA8"/>
    <w:rsid w:val="00067293"/>
    <w:rsid w:val="000674A5"/>
    <w:rsid w:val="00067BEE"/>
    <w:rsid w:val="00067C84"/>
    <w:rsid w:val="00067F7D"/>
    <w:rsid w:val="00070082"/>
    <w:rsid w:val="00070DCC"/>
    <w:rsid w:val="000717FB"/>
    <w:rsid w:val="0007183A"/>
    <w:rsid w:val="00071A30"/>
    <w:rsid w:val="00071E0C"/>
    <w:rsid w:val="00072262"/>
    <w:rsid w:val="00072581"/>
    <w:rsid w:val="000726A1"/>
    <w:rsid w:val="0007316D"/>
    <w:rsid w:val="0007335A"/>
    <w:rsid w:val="00073642"/>
    <w:rsid w:val="00073AE0"/>
    <w:rsid w:val="00073AF0"/>
    <w:rsid w:val="00073AFA"/>
    <w:rsid w:val="00074015"/>
    <w:rsid w:val="000740AC"/>
    <w:rsid w:val="000750A8"/>
    <w:rsid w:val="000757A0"/>
    <w:rsid w:val="00075B86"/>
    <w:rsid w:val="000760DB"/>
    <w:rsid w:val="00076502"/>
    <w:rsid w:val="0007673F"/>
    <w:rsid w:val="00076887"/>
    <w:rsid w:val="00077165"/>
    <w:rsid w:val="00077D1D"/>
    <w:rsid w:val="00077E5F"/>
    <w:rsid w:val="0008036A"/>
    <w:rsid w:val="00080A34"/>
    <w:rsid w:val="00080BB7"/>
    <w:rsid w:val="00081177"/>
    <w:rsid w:val="00081293"/>
    <w:rsid w:val="0008197D"/>
    <w:rsid w:val="00081A06"/>
    <w:rsid w:val="00081AE6"/>
    <w:rsid w:val="00081D63"/>
    <w:rsid w:val="0008294A"/>
    <w:rsid w:val="00082E2C"/>
    <w:rsid w:val="000830B9"/>
    <w:rsid w:val="00083180"/>
    <w:rsid w:val="00083425"/>
    <w:rsid w:val="0008359E"/>
    <w:rsid w:val="000835A7"/>
    <w:rsid w:val="0008369A"/>
    <w:rsid w:val="00083D4E"/>
    <w:rsid w:val="00083F22"/>
    <w:rsid w:val="00084943"/>
    <w:rsid w:val="00084C73"/>
    <w:rsid w:val="000851A1"/>
    <w:rsid w:val="000855DE"/>
    <w:rsid w:val="000855EB"/>
    <w:rsid w:val="00085B52"/>
    <w:rsid w:val="0008609A"/>
    <w:rsid w:val="00086603"/>
    <w:rsid w:val="000866F2"/>
    <w:rsid w:val="00086BFA"/>
    <w:rsid w:val="00086F57"/>
    <w:rsid w:val="000875D4"/>
    <w:rsid w:val="00087AE2"/>
    <w:rsid w:val="0009009F"/>
    <w:rsid w:val="00090FD8"/>
    <w:rsid w:val="00091362"/>
    <w:rsid w:val="00091557"/>
    <w:rsid w:val="00091922"/>
    <w:rsid w:val="00091D94"/>
    <w:rsid w:val="000923A6"/>
    <w:rsid w:val="000924C1"/>
    <w:rsid w:val="000924F0"/>
    <w:rsid w:val="000926D7"/>
    <w:rsid w:val="00092914"/>
    <w:rsid w:val="00092B61"/>
    <w:rsid w:val="00093474"/>
    <w:rsid w:val="00093496"/>
    <w:rsid w:val="0009366E"/>
    <w:rsid w:val="0009375C"/>
    <w:rsid w:val="0009385E"/>
    <w:rsid w:val="00093C62"/>
    <w:rsid w:val="00093E60"/>
    <w:rsid w:val="00093EFF"/>
    <w:rsid w:val="00094351"/>
    <w:rsid w:val="000946F9"/>
    <w:rsid w:val="0009510F"/>
    <w:rsid w:val="000953B7"/>
    <w:rsid w:val="000956A8"/>
    <w:rsid w:val="00095A2E"/>
    <w:rsid w:val="00095D9D"/>
    <w:rsid w:val="0009607A"/>
    <w:rsid w:val="000962D7"/>
    <w:rsid w:val="00096A15"/>
    <w:rsid w:val="00096A38"/>
    <w:rsid w:val="00096B17"/>
    <w:rsid w:val="00096BE8"/>
    <w:rsid w:val="00096F1C"/>
    <w:rsid w:val="00097757"/>
    <w:rsid w:val="000977A5"/>
    <w:rsid w:val="000978B6"/>
    <w:rsid w:val="000978C0"/>
    <w:rsid w:val="00097992"/>
    <w:rsid w:val="000A0652"/>
    <w:rsid w:val="000A0771"/>
    <w:rsid w:val="000A079C"/>
    <w:rsid w:val="000A0B91"/>
    <w:rsid w:val="000A103E"/>
    <w:rsid w:val="000A112C"/>
    <w:rsid w:val="000A1278"/>
    <w:rsid w:val="000A1915"/>
    <w:rsid w:val="000A1B7B"/>
    <w:rsid w:val="000A210A"/>
    <w:rsid w:val="000A223D"/>
    <w:rsid w:val="000A2308"/>
    <w:rsid w:val="000A2362"/>
    <w:rsid w:val="000A29C4"/>
    <w:rsid w:val="000A37C1"/>
    <w:rsid w:val="000A38B8"/>
    <w:rsid w:val="000A4286"/>
    <w:rsid w:val="000A43D1"/>
    <w:rsid w:val="000A45FD"/>
    <w:rsid w:val="000A4A2B"/>
    <w:rsid w:val="000A4F09"/>
    <w:rsid w:val="000A56F2"/>
    <w:rsid w:val="000A59F8"/>
    <w:rsid w:val="000A5C3D"/>
    <w:rsid w:val="000A5C47"/>
    <w:rsid w:val="000A6359"/>
    <w:rsid w:val="000A6554"/>
    <w:rsid w:val="000A7325"/>
    <w:rsid w:val="000A737D"/>
    <w:rsid w:val="000A7AFB"/>
    <w:rsid w:val="000B0385"/>
    <w:rsid w:val="000B03D2"/>
    <w:rsid w:val="000B06B4"/>
    <w:rsid w:val="000B0991"/>
    <w:rsid w:val="000B1822"/>
    <w:rsid w:val="000B24DB"/>
    <w:rsid w:val="000B2719"/>
    <w:rsid w:val="000B2756"/>
    <w:rsid w:val="000B2A68"/>
    <w:rsid w:val="000B2DA2"/>
    <w:rsid w:val="000B2EAD"/>
    <w:rsid w:val="000B2F71"/>
    <w:rsid w:val="000B305C"/>
    <w:rsid w:val="000B3133"/>
    <w:rsid w:val="000B321D"/>
    <w:rsid w:val="000B35EB"/>
    <w:rsid w:val="000B372B"/>
    <w:rsid w:val="000B39C2"/>
    <w:rsid w:val="000B3A69"/>
    <w:rsid w:val="000B3A8F"/>
    <w:rsid w:val="000B3C2E"/>
    <w:rsid w:val="000B3C80"/>
    <w:rsid w:val="000B3CD1"/>
    <w:rsid w:val="000B416B"/>
    <w:rsid w:val="000B42D1"/>
    <w:rsid w:val="000B4AB9"/>
    <w:rsid w:val="000B5609"/>
    <w:rsid w:val="000B58C3"/>
    <w:rsid w:val="000B5C85"/>
    <w:rsid w:val="000B619F"/>
    <w:rsid w:val="000B61E9"/>
    <w:rsid w:val="000B62DD"/>
    <w:rsid w:val="000B6308"/>
    <w:rsid w:val="000B66A3"/>
    <w:rsid w:val="000B67D0"/>
    <w:rsid w:val="000B71E5"/>
    <w:rsid w:val="000B7585"/>
    <w:rsid w:val="000B7609"/>
    <w:rsid w:val="000B777B"/>
    <w:rsid w:val="000B7B0A"/>
    <w:rsid w:val="000B7B10"/>
    <w:rsid w:val="000C0465"/>
    <w:rsid w:val="000C0AED"/>
    <w:rsid w:val="000C11D5"/>
    <w:rsid w:val="000C12E2"/>
    <w:rsid w:val="000C15E0"/>
    <w:rsid w:val="000C165A"/>
    <w:rsid w:val="000C172F"/>
    <w:rsid w:val="000C1CEB"/>
    <w:rsid w:val="000C27DF"/>
    <w:rsid w:val="000C2BC9"/>
    <w:rsid w:val="000C2D16"/>
    <w:rsid w:val="000C2E19"/>
    <w:rsid w:val="000C2F09"/>
    <w:rsid w:val="000C30D5"/>
    <w:rsid w:val="000C3B5B"/>
    <w:rsid w:val="000C3DC0"/>
    <w:rsid w:val="000C3FB3"/>
    <w:rsid w:val="000C43C9"/>
    <w:rsid w:val="000C46AC"/>
    <w:rsid w:val="000C49EB"/>
    <w:rsid w:val="000C53BE"/>
    <w:rsid w:val="000C54AA"/>
    <w:rsid w:val="000C55AB"/>
    <w:rsid w:val="000C5B63"/>
    <w:rsid w:val="000C5CCB"/>
    <w:rsid w:val="000C5E92"/>
    <w:rsid w:val="000C6090"/>
    <w:rsid w:val="000C6122"/>
    <w:rsid w:val="000C654D"/>
    <w:rsid w:val="000C7C27"/>
    <w:rsid w:val="000C7E56"/>
    <w:rsid w:val="000D003E"/>
    <w:rsid w:val="000D0BBF"/>
    <w:rsid w:val="000D0D07"/>
    <w:rsid w:val="000D0ED1"/>
    <w:rsid w:val="000D2186"/>
    <w:rsid w:val="000D2291"/>
    <w:rsid w:val="000D2570"/>
    <w:rsid w:val="000D33D8"/>
    <w:rsid w:val="000D3743"/>
    <w:rsid w:val="000D3941"/>
    <w:rsid w:val="000D399C"/>
    <w:rsid w:val="000D4797"/>
    <w:rsid w:val="000D4D41"/>
    <w:rsid w:val="000D57D8"/>
    <w:rsid w:val="000D6056"/>
    <w:rsid w:val="000D6E86"/>
    <w:rsid w:val="000D6FE6"/>
    <w:rsid w:val="000D722B"/>
    <w:rsid w:val="000D784F"/>
    <w:rsid w:val="000D7AF5"/>
    <w:rsid w:val="000D7D9B"/>
    <w:rsid w:val="000D7DBD"/>
    <w:rsid w:val="000E0527"/>
    <w:rsid w:val="000E0D16"/>
    <w:rsid w:val="000E0D42"/>
    <w:rsid w:val="000E1250"/>
    <w:rsid w:val="000E1304"/>
    <w:rsid w:val="000E1660"/>
    <w:rsid w:val="000E1CEB"/>
    <w:rsid w:val="000E1E17"/>
    <w:rsid w:val="000E1E92"/>
    <w:rsid w:val="000E27D8"/>
    <w:rsid w:val="000E30B2"/>
    <w:rsid w:val="000E30DA"/>
    <w:rsid w:val="000E37AA"/>
    <w:rsid w:val="000E3BC4"/>
    <w:rsid w:val="000E3CB3"/>
    <w:rsid w:val="000E56CD"/>
    <w:rsid w:val="000E719E"/>
    <w:rsid w:val="000E759E"/>
    <w:rsid w:val="000E7622"/>
    <w:rsid w:val="000E7687"/>
    <w:rsid w:val="000F01E5"/>
    <w:rsid w:val="000F020C"/>
    <w:rsid w:val="000F06D6"/>
    <w:rsid w:val="000F0858"/>
    <w:rsid w:val="000F0EB1"/>
    <w:rsid w:val="000F1106"/>
    <w:rsid w:val="000F147C"/>
    <w:rsid w:val="000F183E"/>
    <w:rsid w:val="000F1932"/>
    <w:rsid w:val="000F1F52"/>
    <w:rsid w:val="000F2195"/>
    <w:rsid w:val="000F24F6"/>
    <w:rsid w:val="000F2BC4"/>
    <w:rsid w:val="000F2DC7"/>
    <w:rsid w:val="000F2E09"/>
    <w:rsid w:val="000F311F"/>
    <w:rsid w:val="000F3624"/>
    <w:rsid w:val="000F3BE9"/>
    <w:rsid w:val="000F3F6C"/>
    <w:rsid w:val="000F46C9"/>
    <w:rsid w:val="000F4DA4"/>
    <w:rsid w:val="000F5547"/>
    <w:rsid w:val="000F5A6A"/>
    <w:rsid w:val="000F5E93"/>
    <w:rsid w:val="000F5F34"/>
    <w:rsid w:val="000F61C2"/>
    <w:rsid w:val="000F6571"/>
    <w:rsid w:val="000F6DF3"/>
    <w:rsid w:val="000F719F"/>
    <w:rsid w:val="000F731E"/>
    <w:rsid w:val="000F7C0D"/>
    <w:rsid w:val="001005FF"/>
    <w:rsid w:val="00100AA2"/>
    <w:rsid w:val="0010113C"/>
    <w:rsid w:val="00101452"/>
    <w:rsid w:val="001018C6"/>
    <w:rsid w:val="00101ABF"/>
    <w:rsid w:val="001021B5"/>
    <w:rsid w:val="001023DE"/>
    <w:rsid w:val="00102C3D"/>
    <w:rsid w:val="00102FDD"/>
    <w:rsid w:val="0010304C"/>
    <w:rsid w:val="001035F6"/>
    <w:rsid w:val="0010374B"/>
    <w:rsid w:val="00103E73"/>
    <w:rsid w:val="00104053"/>
    <w:rsid w:val="001041CB"/>
    <w:rsid w:val="00104481"/>
    <w:rsid w:val="001049DF"/>
    <w:rsid w:val="00104C31"/>
    <w:rsid w:val="00104DE1"/>
    <w:rsid w:val="0010522E"/>
    <w:rsid w:val="00105862"/>
    <w:rsid w:val="001062FB"/>
    <w:rsid w:val="001063E6"/>
    <w:rsid w:val="00106987"/>
    <w:rsid w:val="00106AAA"/>
    <w:rsid w:val="00106DD5"/>
    <w:rsid w:val="00106E91"/>
    <w:rsid w:val="00106F5C"/>
    <w:rsid w:val="00110812"/>
    <w:rsid w:val="00110B13"/>
    <w:rsid w:val="00110E2B"/>
    <w:rsid w:val="00110EDD"/>
    <w:rsid w:val="0011118D"/>
    <w:rsid w:val="00111EFA"/>
    <w:rsid w:val="001129C1"/>
    <w:rsid w:val="00112C75"/>
    <w:rsid w:val="00113B38"/>
    <w:rsid w:val="00113B78"/>
    <w:rsid w:val="00113B8F"/>
    <w:rsid w:val="00113CC4"/>
    <w:rsid w:val="00113CF4"/>
    <w:rsid w:val="00114105"/>
    <w:rsid w:val="0011414E"/>
    <w:rsid w:val="00114152"/>
    <w:rsid w:val="0011449A"/>
    <w:rsid w:val="00114552"/>
    <w:rsid w:val="001145C3"/>
    <w:rsid w:val="0011518E"/>
    <w:rsid w:val="001153EA"/>
    <w:rsid w:val="00115643"/>
    <w:rsid w:val="00116082"/>
    <w:rsid w:val="001163E5"/>
    <w:rsid w:val="00116765"/>
    <w:rsid w:val="0011685A"/>
    <w:rsid w:val="00117053"/>
    <w:rsid w:val="001170AA"/>
    <w:rsid w:val="00117697"/>
    <w:rsid w:val="00117A78"/>
    <w:rsid w:val="00117DE2"/>
    <w:rsid w:val="00120370"/>
    <w:rsid w:val="001207A8"/>
    <w:rsid w:val="00120846"/>
    <w:rsid w:val="00120CB0"/>
    <w:rsid w:val="00120D2E"/>
    <w:rsid w:val="001219F5"/>
    <w:rsid w:val="00121A20"/>
    <w:rsid w:val="00121B71"/>
    <w:rsid w:val="00122316"/>
    <w:rsid w:val="00122B34"/>
    <w:rsid w:val="00122DFF"/>
    <w:rsid w:val="00122F5F"/>
    <w:rsid w:val="00123045"/>
    <w:rsid w:val="001231D0"/>
    <w:rsid w:val="00123345"/>
    <w:rsid w:val="0012377F"/>
    <w:rsid w:val="00123941"/>
    <w:rsid w:val="00123F5C"/>
    <w:rsid w:val="00124314"/>
    <w:rsid w:val="00124488"/>
    <w:rsid w:val="001245F8"/>
    <w:rsid w:val="001250DC"/>
    <w:rsid w:val="001250E7"/>
    <w:rsid w:val="0012536D"/>
    <w:rsid w:val="00125D7F"/>
    <w:rsid w:val="00125F31"/>
    <w:rsid w:val="00126023"/>
    <w:rsid w:val="001262E7"/>
    <w:rsid w:val="00126B4A"/>
    <w:rsid w:val="001277E0"/>
    <w:rsid w:val="00127888"/>
    <w:rsid w:val="00127913"/>
    <w:rsid w:val="00127D44"/>
    <w:rsid w:val="00130D01"/>
    <w:rsid w:val="00130F05"/>
    <w:rsid w:val="00131110"/>
    <w:rsid w:val="001317D4"/>
    <w:rsid w:val="00131A8D"/>
    <w:rsid w:val="00131C91"/>
    <w:rsid w:val="00131DF5"/>
    <w:rsid w:val="00131FE5"/>
    <w:rsid w:val="001320E5"/>
    <w:rsid w:val="00132760"/>
    <w:rsid w:val="00132A47"/>
    <w:rsid w:val="00132E6D"/>
    <w:rsid w:val="00132FD0"/>
    <w:rsid w:val="001332C1"/>
    <w:rsid w:val="00133A86"/>
    <w:rsid w:val="00134073"/>
    <w:rsid w:val="001344C0"/>
    <w:rsid w:val="001346FA"/>
    <w:rsid w:val="001348B6"/>
    <w:rsid w:val="001348DC"/>
    <w:rsid w:val="00134AA6"/>
    <w:rsid w:val="00134CB6"/>
    <w:rsid w:val="00135024"/>
    <w:rsid w:val="0013509D"/>
    <w:rsid w:val="00135152"/>
    <w:rsid w:val="00135252"/>
    <w:rsid w:val="001357A7"/>
    <w:rsid w:val="00136A93"/>
    <w:rsid w:val="00136D14"/>
    <w:rsid w:val="00136E73"/>
    <w:rsid w:val="00137350"/>
    <w:rsid w:val="001375DD"/>
    <w:rsid w:val="00137838"/>
    <w:rsid w:val="00137AB5"/>
    <w:rsid w:val="00137DA3"/>
    <w:rsid w:val="00137DED"/>
    <w:rsid w:val="00137F0B"/>
    <w:rsid w:val="00140976"/>
    <w:rsid w:val="00140CAC"/>
    <w:rsid w:val="001410A9"/>
    <w:rsid w:val="00141F0D"/>
    <w:rsid w:val="00142589"/>
    <w:rsid w:val="001428CD"/>
    <w:rsid w:val="00143195"/>
    <w:rsid w:val="0014341A"/>
    <w:rsid w:val="001438FE"/>
    <w:rsid w:val="001439C5"/>
    <w:rsid w:val="00144052"/>
    <w:rsid w:val="00144645"/>
    <w:rsid w:val="001448A8"/>
    <w:rsid w:val="001448CE"/>
    <w:rsid w:val="00144A48"/>
    <w:rsid w:val="00145507"/>
    <w:rsid w:val="001457B1"/>
    <w:rsid w:val="00145DD6"/>
    <w:rsid w:val="0014661F"/>
    <w:rsid w:val="001466FE"/>
    <w:rsid w:val="001471C6"/>
    <w:rsid w:val="00147872"/>
    <w:rsid w:val="00147D80"/>
    <w:rsid w:val="00147FBC"/>
    <w:rsid w:val="00150159"/>
    <w:rsid w:val="00150214"/>
    <w:rsid w:val="001505FF"/>
    <w:rsid w:val="00150626"/>
    <w:rsid w:val="001507D4"/>
    <w:rsid w:val="00150AAA"/>
    <w:rsid w:val="00150AFE"/>
    <w:rsid w:val="00151257"/>
    <w:rsid w:val="001512E6"/>
    <w:rsid w:val="00151933"/>
    <w:rsid w:val="00151BA7"/>
    <w:rsid w:val="00151CE9"/>
    <w:rsid w:val="00151DF3"/>
    <w:rsid w:val="00151E23"/>
    <w:rsid w:val="00152059"/>
    <w:rsid w:val="001526E0"/>
    <w:rsid w:val="00152806"/>
    <w:rsid w:val="001528AB"/>
    <w:rsid w:val="001529CE"/>
    <w:rsid w:val="00152B02"/>
    <w:rsid w:val="00152B36"/>
    <w:rsid w:val="001531A8"/>
    <w:rsid w:val="001531CE"/>
    <w:rsid w:val="001535D4"/>
    <w:rsid w:val="00153971"/>
    <w:rsid w:val="0015460F"/>
    <w:rsid w:val="001546BC"/>
    <w:rsid w:val="001547BD"/>
    <w:rsid w:val="001551B5"/>
    <w:rsid w:val="00155C75"/>
    <w:rsid w:val="00156061"/>
    <w:rsid w:val="0015616C"/>
    <w:rsid w:val="00156283"/>
    <w:rsid w:val="00156ED9"/>
    <w:rsid w:val="00157792"/>
    <w:rsid w:val="00157908"/>
    <w:rsid w:val="00157DBE"/>
    <w:rsid w:val="00160071"/>
    <w:rsid w:val="0016060D"/>
    <w:rsid w:val="001609EC"/>
    <w:rsid w:val="00160AEA"/>
    <w:rsid w:val="00161407"/>
    <w:rsid w:val="001615FB"/>
    <w:rsid w:val="00161B20"/>
    <w:rsid w:val="00161B73"/>
    <w:rsid w:val="00161ED8"/>
    <w:rsid w:val="0016211D"/>
    <w:rsid w:val="00162988"/>
    <w:rsid w:val="001629D0"/>
    <w:rsid w:val="00162B97"/>
    <w:rsid w:val="00162E34"/>
    <w:rsid w:val="001630DC"/>
    <w:rsid w:val="001632C9"/>
    <w:rsid w:val="00163513"/>
    <w:rsid w:val="00163FE8"/>
    <w:rsid w:val="001644BD"/>
    <w:rsid w:val="001645D4"/>
    <w:rsid w:val="001652C6"/>
    <w:rsid w:val="00165795"/>
    <w:rsid w:val="001659C1"/>
    <w:rsid w:val="00165B22"/>
    <w:rsid w:val="00165B5B"/>
    <w:rsid w:val="00167323"/>
    <w:rsid w:val="00167710"/>
    <w:rsid w:val="00167736"/>
    <w:rsid w:val="001679A7"/>
    <w:rsid w:val="001679AE"/>
    <w:rsid w:val="00167CFA"/>
    <w:rsid w:val="0017013E"/>
    <w:rsid w:val="00170393"/>
    <w:rsid w:val="00170A00"/>
    <w:rsid w:val="00170EAC"/>
    <w:rsid w:val="0017102C"/>
    <w:rsid w:val="001711B8"/>
    <w:rsid w:val="001712E2"/>
    <w:rsid w:val="001713DE"/>
    <w:rsid w:val="001718B9"/>
    <w:rsid w:val="00171A7E"/>
    <w:rsid w:val="0017201D"/>
    <w:rsid w:val="00172756"/>
    <w:rsid w:val="0017297D"/>
    <w:rsid w:val="00172A32"/>
    <w:rsid w:val="00172D8E"/>
    <w:rsid w:val="00173228"/>
    <w:rsid w:val="00173811"/>
    <w:rsid w:val="001739C5"/>
    <w:rsid w:val="00173A8E"/>
    <w:rsid w:val="00173B04"/>
    <w:rsid w:val="00173B1A"/>
    <w:rsid w:val="0017502C"/>
    <w:rsid w:val="0017523B"/>
    <w:rsid w:val="00175751"/>
    <w:rsid w:val="001759B3"/>
    <w:rsid w:val="001759FE"/>
    <w:rsid w:val="00175CC1"/>
    <w:rsid w:val="00175DAB"/>
    <w:rsid w:val="00176330"/>
    <w:rsid w:val="001764E9"/>
    <w:rsid w:val="00176986"/>
    <w:rsid w:val="00176996"/>
    <w:rsid w:val="00176A02"/>
    <w:rsid w:val="00176C78"/>
    <w:rsid w:val="00177278"/>
    <w:rsid w:val="0017744C"/>
    <w:rsid w:val="001776B6"/>
    <w:rsid w:val="001776BE"/>
    <w:rsid w:val="001777E4"/>
    <w:rsid w:val="00177B9B"/>
    <w:rsid w:val="00177DCB"/>
    <w:rsid w:val="00181419"/>
    <w:rsid w:val="0018143F"/>
    <w:rsid w:val="001814A9"/>
    <w:rsid w:val="001814C5"/>
    <w:rsid w:val="001816B3"/>
    <w:rsid w:val="00181D25"/>
    <w:rsid w:val="00181F9C"/>
    <w:rsid w:val="00181FF8"/>
    <w:rsid w:val="001824BE"/>
    <w:rsid w:val="00182568"/>
    <w:rsid w:val="00182622"/>
    <w:rsid w:val="0018298D"/>
    <w:rsid w:val="00182CCC"/>
    <w:rsid w:val="00183258"/>
    <w:rsid w:val="00183AC6"/>
    <w:rsid w:val="00183E34"/>
    <w:rsid w:val="00183FB0"/>
    <w:rsid w:val="001840ED"/>
    <w:rsid w:val="00184B55"/>
    <w:rsid w:val="00184E20"/>
    <w:rsid w:val="001850A9"/>
    <w:rsid w:val="00185ADD"/>
    <w:rsid w:val="00185D55"/>
    <w:rsid w:val="00186022"/>
    <w:rsid w:val="001868A1"/>
    <w:rsid w:val="00186DAA"/>
    <w:rsid w:val="00186EDA"/>
    <w:rsid w:val="0018724E"/>
    <w:rsid w:val="001876BE"/>
    <w:rsid w:val="00187E02"/>
    <w:rsid w:val="00187EF8"/>
    <w:rsid w:val="00190698"/>
    <w:rsid w:val="00190AC1"/>
    <w:rsid w:val="00190E73"/>
    <w:rsid w:val="00190FB4"/>
    <w:rsid w:val="001910F1"/>
    <w:rsid w:val="00191A54"/>
    <w:rsid w:val="00191B9E"/>
    <w:rsid w:val="00191DB0"/>
    <w:rsid w:val="001921C2"/>
    <w:rsid w:val="001925FE"/>
    <w:rsid w:val="00192907"/>
    <w:rsid w:val="001929AE"/>
    <w:rsid w:val="001931BE"/>
    <w:rsid w:val="001931C1"/>
    <w:rsid w:val="001933EA"/>
    <w:rsid w:val="0019341A"/>
    <w:rsid w:val="00193552"/>
    <w:rsid w:val="00195001"/>
    <w:rsid w:val="001952AE"/>
    <w:rsid w:val="001953A8"/>
    <w:rsid w:val="00195AB2"/>
    <w:rsid w:val="00195B97"/>
    <w:rsid w:val="00195C61"/>
    <w:rsid w:val="00195E2A"/>
    <w:rsid w:val="00196705"/>
    <w:rsid w:val="00197424"/>
    <w:rsid w:val="001976A3"/>
    <w:rsid w:val="00197D02"/>
    <w:rsid w:val="00197D82"/>
    <w:rsid w:val="00197DA6"/>
    <w:rsid w:val="00197DF9"/>
    <w:rsid w:val="00197EB8"/>
    <w:rsid w:val="001A0578"/>
    <w:rsid w:val="001A0F8C"/>
    <w:rsid w:val="001A105F"/>
    <w:rsid w:val="001A167B"/>
    <w:rsid w:val="001A16EF"/>
    <w:rsid w:val="001A1987"/>
    <w:rsid w:val="001A2564"/>
    <w:rsid w:val="001A313E"/>
    <w:rsid w:val="001A3243"/>
    <w:rsid w:val="001A3316"/>
    <w:rsid w:val="001A366B"/>
    <w:rsid w:val="001A3EAB"/>
    <w:rsid w:val="001A4851"/>
    <w:rsid w:val="001A4950"/>
    <w:rsid w:val="001A4DD0"/>
    <w:rsid w:val="001A4FF0"/>
    <w:rsid w:val="001A501A"/>
    <w:rsid w:val="001A528C"/>
    <w:rsid w:val="001A59FE"/>
    <w:rsid w:val="001A5E71"/>
    <w:rsid w:val="001A5FFF"/>
    <w:rsid w:val="001A6173"/>
    <w:rsid w:val="001A694B"/>
    <w:rsid w:val="001A6CBA"/>
    <w:rsid w:val="001A6CEA"/>
    <w:rsid w:val="001A6EA3"/>
    <w:rsid w:val="001A7BF4"/>
    <w:rsid w:val="001B01AD"/>
    <w:rsid w:val="001B0217"/>
    <w:rsid w:val="001B0C0C"/>
    <w:rsid w:val="001B0D97"/>
    <w:rsid w:val="001B0F31"/>
    <w:rsid w:val="001B1CB1"/>
    <w:rsid w:val="001B1EC3"/>
    <w:rsid w:val="001B2506"/>
    <w:rsid w:val="001B2608"/>
    <w:rsid w:val="001B2831"/>
    <w:rsid w:val="001B3160"/>
    <w:rsid w:val="001B34B9"/>
    <w:rsid w:val="001B3D39"/>
    <w:rsid w:val="001B40EC"/>
    <w:rsid w:val="001B40F5"/>
    <w:rsid w:val="001B43F4"/>
    <w:rsid w:val="001B4A1C"/>
    <w:rsid w:val="001B5364"/>
    <w:rsid w:val="001B54F3"/>
    <w:rsid w:val="001B5A5D"/>
    <w:rsid w:val="001B6997"/>
    <w:rsid w:val="001B6D5B"/>
    <w:rsid w:val="001B70DB"/>
    <w:rsid w:val="001B76D7"/>
    <w:rsid w:val="001B7A17"/>
    <w:rsid w:val="001C0B16"/>
    <w:rsid w:val="001C0B20"/>
    <w:rsid w:val="001C0ECD"/>
    <w:rsid w:val="001C1402"/>
    <w:rsid w:val="001C19B7"/>
    <w:rsid w:val="001C1C52"/>
    <w:rsid w:val="001C1CE5"/>
    <w:rsid w:val="001C1EFE"/>
    <w:rsid w:val="001C20D9"/>
    <w:rsid w:val="001C222B"/>
    <w:rsid w:val="001C250B"/>
    <w:rsid w:val="001C2619"/>
    <w:rsid w:val="001C3079"/>
    <w:rsid w:val="001C3090"/>
    <w:rsid w:val="001C3D2A"/>
    <w:rsid w:val="001C44EC"/>
    <w:rsid w:val="001C45C4"/>
    <w:rsid w:val="001C4B49"/>
    <w:rsid w:val="001C4BB0"/>
    <w:rsid w:val="001C506F"/>
    <w:rsid w:val="001C5BCB"/>
    <w:rsid w:val="001C609A"/>
    <w:rsid w:val="001C61B9"/>
    <w:rsid w:val="001C6250"/>
    <w:rsid w:val="001C6D91"/>
    <w:rsid w:val="001C6F63"/>
    <w:rsid w:val="001C7107"/>
    <w:rsid w:val="001C71BB"/>
    <w:rsid w:val="001C75B4"/>
    <w:rsid w:val="001C7860"/>
    <w:rsid w:val="001C7897"/>
    <w:rsid w:val="001C7B54"/>
    <w:rsid w:val="001D056D"/>
    <w:rsid w:val="001D0760"/>
    <w:rsid w:val="001D0A2A"/>
    <w:rsid w:val="001D0ADD"/>
    <w:rsid w:val="001D15A9"/>
    <w:rsid w:val="001D15CB"/>
    <w:rsid w:val="001D1BE2"/>
    <w:rsid w:val="001D2130"/>
    <w:rsid w:val="001D22D9"/>
    <w:rsid w:val="001D2483"/>
    <w:rsid w:val="001D24C8"/>
    <w:rsid w:val="001D2787"/>
    <w:rsid w:val="001D2B5F"/>
    <w:rsid w:val="001D2BD0"/>
    <w:rsid w:val="001D3342"/>
    <w:rsid w:val="001D350B"/>
    <w:rsid w:val="001D3C5E"/>
    <w:rsid w:val="001D3CFA"/>
    <w:rsid w:val="001D51BA"/>
    <w:rsid w:val="001D53E7"/>
    <w:rsid w:val="001D596D"/>
    <w:rsid w:val="001D5999"/>
    <w:rsid w:val="001D6342"/>
    <w:rsid w:val="001D6D53"/>
    <w:rsid w:val="001D6F1C"/>
    <w:rsid w:val="001D7165"/>
    <w:rsid w:val="001D7246"/>
    <w:rsid w:val="001E0AA0"/>
    <w:rsid w:val="001E0D07"/>
    <w:rsid w:val="001E0D4D"/>
    <w:rsid w:val="001E11B2"/>
    <w:rsid w:val="001E1909"/>
    <w:rsid w:val="001E25CF"/>
    <w:rsid w:val="001E2A56"/>
    <w:rsid w:val="001E2C01"/>
    <w:rsid w:val="001E30FD"/>
    <w:rsid w:val="001E39A8"/>
    <w:rsid w:val="001E436E"/>
    <w:rsid w:val="001E55C4"/>
    <w:rsid w:val="001E58E2"/>
    <w:rsid w:val="001E5F9A"/>
    <w:rsid w:val="001E642B"/>
    <w:rsid w:val="001E6738"/>
    <w:rsid w:val="001E727B"/>
    <w:rsid w:val="001E76C4"/>
    <w:rsid w:val="001E7703"/>
    <w:rsid w:val="001E7AED"/>
    <w:rsid w:val="001E7FC6"/>
    <w:rsid w:val="001F036F"/>
    <w:rsid w:val="001F15E1"/>
    <w:rsid w:val="001F1D0D"/>
    <w:rsid w:val="001F23D0"/>
    <w:rsid w:val="001F24D4"/>
    <w:rsid w:val="001F2C16"/>
    <w:rsid w:val="001F2CA4"/>
    <w:rsid w:val="001F326A"/>
    <w:rsid w:val="001F33FD"/>
    <w:rsid w:val="001F3916"/>
    <w:rsid w:val="001F395E"/>
    <w:rsid w:val="001F3E0E"/>
    <w:rsid w:val="001F431B"/>
    <w:rsid w:val="001F4446"/>
    <w:rsid w:val="001F4763"/>
    <w:rsid w:val="001F4C2C"/>
    <w:rsid w:val="001F4D87"/>
    <w:rsid w:val="001F5288"/>
    <w:rsid w:val="001F5465"/>
    <w:rsid w:val="001F54C5"/>
    <w:rsid w:val="001F5698"/>
    <w:rsid w:val="001F5856"/>
    <w:rsid w:val="001F6108"/>
    <w:rsid w:val="001F62C8"/>
    <w:rsid w:val="001F662C"/>
    <w:rsid w:val="001F6B9A"/>
    <w:rsid w:val="001F7074"/>
    <w:rsid w:val="001F711E"/>
    <w:rsid w:val="001F7D71"/>
    <w:rsid w:val="00200490"/>
    <w:rsid w:val="0020068D"/>
    <w:rsid w:val="00200B4F"/>
    <w:rsid w:val="00200D70"/>
    <w:rsid w:val="00201BFF"/>
    <w:rsid w:val="00201F3A"/>
    <w:rsid w:val="00201F42"/>
    <w:rsid w:val="0020267B"/>
    <w:rsid w:val="002026D3"/>
    <w:rsid w:val="00202CC5"/>
    <w:rsid w:val="00202F29"/>
    <w:rsid w:val="002037D8"/>
    <w:rsid w:val="00203CD3"/>
    <w:rsid w:val="00203F28"/>
    <w:rsid w:val="00203F96"/>
    <w:rsid w:val="00204267"/>
    <w:rsid w:val="00204546"/>
    <w:rsid w:val="0020457F"/>
    <w:rsid w:val="002045FA"/>
    <w:rsid w:val="00205188"/>
    <w:rsid w:val="002054B1"/>
    <w:rsid w:val="00205634"/>
    <w:rsid w:val="002059C9"/>
    <w:rsid w:val="00205E49"/>
    <w:rsid w:val="002062D3"/>
    <w:rsid w:val="002063C2"/>
    <w:rsid w:val="002069B2"/>
    <w:rsid w:val="002069B6"/>
    <w:rsid w:val="00206CE9"/>
    <w:rsid w:val="0020724C"/>
    <w:rsid w:val="002072DA"/>
    <w:rsid w:val="002073F8"/>
    <w:rsid w:val="00207457"/>
    <w:rsid w:val="00207B36"/>
    <w:rsid w:val="00207C66"/>
    <w:rsid w:val="00207C8E"/>
    <w:rsid w:val="00207CE6"/>
    <w:rsid w:val="00207FA3"/>
    <w:rsid w:val="00207FD7"/>
    <w:rsid w:val="0021040E"/>
    <w:rsid w:val="00210649"/>
    <w:rsid w:val="0021121F"/>
    <w:rsid w:val="002112D0"/>
    <w:rsid w:val="00211BD0"/>
    <w:rsid w:val="00211BDF"/>
    <w:rsid w:val="002127AF"/>
    <w:rsid w:val="002128CD"/>
    <w:rsid w:val="00212AA3"/>
    <w:rsid w:val="00212BB0"/>
    <w:rsid w:val="00212DB8"/>
    <w:rsid w:val="00213228"/>
    <w:rsid w:val="002137E3"/>
    <w:rsid w:val="0021428A"/>
    <w:rsid w:val="002148E8"/>
    <w:rsid w:val="00214A9D"/>
    <w:rsid w:val="00214DA8"/>
    <w:rsid w:val="00214E7D"/>
    <w:rsid w:val="00215120"/>
    <w:rsid w:val="00215238"/>
    <w:rsid w:val="00215423"/>
    <w:rsid w:val="002158FA"/>
    <w:rsid w:val="00215E4C"/>
    <w:rsid w:val="00216ADF"/>
    <w:rsid w:val="00216C1B"/>
    <w:rsid w:val="00216C2E"/>
    <w:rsid w:val="002171DE"/>
    <w:rsid w:val="002174C6"/>
    <w:rsid w:val="002175C8"/>
    <w:rsid w:val="00217E1B"/>
    <w:rsid w:val="002200E7"/>
    <w:rsid w:val="00220184"/>
    <w:rsid w:val="00220600"/>
    <w:rsid w:val="0022061F"/>
    <w:rsid w:val="00220837"/>
    <w:rsid w:val="00220EBC"/>
    <w:rsid w:val="00221139"/>
    <w:rsid w:val="00221678"/>
    <w:rsid w:val="00221BDD"/>
    <w:rsid w:val="00221D68"/>
    <w:rsid w:val="00221DBC"/>
    <w:rsid w:val="00222204"/>
    <w:rsid w:val="002222BC"/>
    <w:rsid w:val="002224DB"/>
    <w:rsid w:val="002228E4"/>
    <w:rsid w:val="00222EC9"/>
    <w:rsid w:val="00223955"/>
    <w:rsid w:val="00223BEF"/>
    <w:rsid w:val="00223CD0"/>
    <w:rsid w:val="00223FCB"/>
    <w:rsid w:val="002249CE"/>
    <w:rsid w:val="00224C8A"/>
    <w:rsid w:val="00224D07"/>
    <w:rsid w:val="002252C3"/>
    <w:rsid w:val="0022540E"/>
    <w:rsid w:val="0022543F"/>
    <w:rsid w:val="0022548F"/>
    <w:rsid w:val="00225C54"/>
    <w:rsid w:val="00225DBA"/>
    <w:rsid w:val="0022613A"/>
    <w:rsid w:val="002266F5"/>
    <w:rsid w:val="002269F8"/>
    <w:rsid w:val="00227623"/>
    <w:rsid w:val="002279E8"/>
    <w:rsid w:val="00227DFD"/>
    <w:rsid w:val="002300E4"/>
    <w:rsid w:val="00230765"/>
    <w:rsid w:val="00230986"/>
    <w:rsid w:val="00230D18"/>
    <w:rsid w:val="00231279"/>
    <w:rsid w:val="002319E4"/>
    <w:rsid w:val="00231C8F"/>
    <w:rsid w:val="00231EE8"/>
    <w:rsid w:val="00232252"/>
    <w:rsid w:val="00232911"/>
    <w:rsid w:val="00232A55"/>
    <w:rsid w:val="00232D5B"/>
    <w:rsid w:val="00232ECF"/>
    <w:rsid w:val="00233530"/>
    <w:rsid w:val="00233A0B"/>
    <w:rsid w:val="00233BDD"/>
    <w:rsid w:val="00233E3B"/>
    <w:rsid w:val="002347AA"/>
    <w:rsid w:val="002347C4"/>
    <w:rsid w:val="002350F5"/>
    <w:rsid w:val="002354FA"/>
    <w:rsid w:val="002355FE"/>
    <w:rsid w:val="00235632"/>
    <w:rsid w:val="00235833"/>
    <w:rsid w:val="00235872"/>
    <w:rsid w:val="00236130"/>
    <w:rsid w:val="00237470"/>
    <w:rsid w:val="0023794C"/>
    <w:rsid w:val="00237A4F"/>
    <w:rsid w:val="0024011B"/>
    <w:rsid w:val="00240802"/>
    <w:rsid w:val="00240B47"/>
    <w:rsid w:val="00240DFD"/>
    <w:rsid w:val="00241559"/>
    <w:rsid w:val="0024193B"/>
    <w:rsid w:val="00241B53"/>
    <w:rsid w:val="00241E50"/>
    <w:rsid w:val="00242225"/>
    <w:rsid w:val="00242735"/>
    <w:rsid w:val="00242EA5"/>
    <w:rsid w:val="002435B3"/>
    <w:rsid w:val="00243712"/>
    <w:rsid w:val="00244056"/>
    <w:rsid w:val="002444AD"/>
    <w:rsid w:val="00244837"/>
    <w:rsid w:val="002448AF"/>
    <w:rsid w:val="00244A0C"/>
    <w:rsid w:val="00244AD4"/>
    <w:rsid w:val="002458EB"/>
    <w:rsid w:val="00245946"/>
    <w:rsid w:val="00245A3C"/>
    <w:rsid w:val="00246E08"/>
    <w:rsid w:val="0024754B"/>
    <w:rsid w:val="00247563"/>
    <w:rsid w:val="00247FA9"/>
    <w:rsid w:val="002500C8"/>
    <w:rsid w:val="00250683"/>
    <w:rsid w:val="0025078E"/>
    <w:rsid w:val="002509F8"/>
    <w:rsid w:val="00250BE3"/>
    <w:rsid w:val="0025102A"/>
    <w:rsid w:val="0025125A"/>
    <w:rsid w:val="00251A92"/>
    <w:rsid w:val="002528AE"/>
    <w:rsid w:val="00253241"/>
    <w:rsid w:val="002534E0"/>
    <w:rsid w:val="00253C75"/>
    <w:rsid w:val="00253D56"/>
    <w:rsid w:val="00253EAF"/>
    <w:rsid w:val="00253EB4"/>
    <w:rsid w:val="002545A9"/>
    <w:rsid w:val="00254998"/>
    <w:rsid w:val="00254C1A"/>
    <w:rsid w:val="002550B9"/>
    <w:rsid w:val="00255247"/>
    <w:rsid w:val="0025529D"/>
    <w:rsid w:val="00255738"/>
    <w:rsid w:val="0025603F"/>
    <w:rsid w:val="0025608F"/>
    <w:rsid w:val="00256245"/>
    <w:rsid w:val="0025693B"/>
    <w:rsid w:val="002569A7"/>
    <w:rsid w:val="002569AC"/>
    <w:rsid w:val="00256BF7"/>
    <w:rsid w:val="00256CE0"/>
    <w:rsid w:val="0025705C"/>
    <w:rsid w:val="00257381"/>
    <w:rsid w:val="002573C9"/>
    <w:rsid w:val="00257543"/>
    <w:rsid w:val="002577FB"/>
    <w:rsid w:val="002609BB"/>
    <w:rsid w:val="00260E52"/>
    <w:rsid w:val="0026124B"/>
    <w:rsid w:val="002617E7"/>
    <w:rsid w:val="002618B1"/>
    <w:rsid w:val="00262295"/>
    <w:rsid w:val="00262483"/>
    <w:rsid w:val="00262B33"/>
    <w:rsid w:val="0026307D"/>
    <w:rsid w:val="00263286"/>
    <w:rsid w:val="00263997"/>
    <w:rsid w:val="00263FEE"/>
    <w:rsid w:val="00264228"/>
    <w:rsid w:val="00264334"/>
    <w:rsid w:val="002644F8"/>
    <w:rsid w:val="00264515"/>
    <w:rsid w:val="002645ED"/>
    <w:rsid w:val="00264631"/>
    <w:rsid w:val="00264672"/>
    <w:rsid w:val="0026467E"/>
    <w:rsid w:val="0026473E"/>
    <w:rsid w:val="00264DA1"/>
    <w:rsid w:val="00264DE4"/>
    <w:rsid w:val="00264E80"/>
    <w:rsid w:val="00264EEB"/>
    <w:rsid w:val="00265260"/>
    <w:rsid w:val="002653EE"/>
    <w:rsid w:val="0026569D"/>
    <w:rsid w:val="00265B88"/>
    <w:rsid w:val="00266214"/>
    <w:rsid w:val="00266404"/>
    <w:rsid w:val="00266AF0"/>
    <w:rsid w:val="00266DA1"/>
    <w:rsid w:val="00266E25"/>
    <w:rsid w:val="00266F25"/>
    <w:rsid w:val="002673D6"/>
    <w:rsid w:val="00267C83"/>
    <w:rsid w:val="00270A8D"/>
    <w:rsid w:val="00270DCA"/>
    <w:rsid w:val="0027144F"/>
    <w:rsid w:val="00271496"/>
    <w:rsid w:val="0027157A"/>
    <w:rsid w:val="00271813"/>
    <w:rsid w:val="00271F3A"/>
    <w:rsid w:val="002731FA"/>
    <w:rsid w:val="00273278"/>
    <w:rsid w:val="002737F4"/>
    <w:rsid w:val="002738F9"/>
    <w:rsid w:val="002739A0"/>
    <w:rsid w:val="00274601"/>
    <w:rsid w:val="002746F7"/>
    <w:rsid w:val="00274A8E"/>
    <w:rsid w:val="00274BD4"/>
    <w:rsid w:val="002756F4"/>
    <w:rsid w:val="00275781"/>
    <w:rsid w:val="00276017"/>
    <w:rsid w:val="002769D3"/>
    <w:rsid w:val="00276EA6"/>
    <w:rsid w:val="002770F9"/>
    <w:rsid w:val="00277BB0"/>
    <w:rsid w:val="00277C2B"/>
    <w:rsid w:val="00277CFB"/>
    <w:rsid w:val="0028043B"/>
    <w:rsid w:val="002805F5"/>
    <w:rsid w:val="00280751"/>
    <w:rsid w:val="00280B42"/>
    <w:rsid w:val="00280C37"/>
    <w:rsid w:val="0028135B"/>
    <w:rsid w:val="002818F6"/>
    <w:rsid w:val="0028280A"/>
    <w:rsid w:val="00283454"/>
    <w:rsid w:val="002835A1"/>
    <w:rsid w:val="002835B1"/>
    <w:rsid w:val="00283750"/>
    <w:rsid w:val="0028379D"/>
    <w:rsid w:val="00283A25"/>
    <w:rsid w:val="00283B42"/>
    <w:rsid w:val="002841E2"/>
    <w:rsid w:val="002848AD"/>
    <w:rsid w:val="00285139"/>
    <w:rsid w:val="00285147"/>
    <w:rsid w:val="002854F2"/>
    <w:rsid w:val="00286ACD"/>
    <w:rsid w:val="00286BEB"/>
    <w:rsid w:val="00287838"/>
    <w:rsid w:val="002878A1"/>
    <w:rsid w:val="00287B3E"/>
    <w:rsid w:val="00287BE2"/>
    <w:rsid w:val="00287FD6"/>
    <w:rsid w:val="002907B5"/>
    <w:rsid w:val="00290897"/>
    <w:rsid w:val="002908BC"/>
    <w:rsid w:val="00290DF0"/>
    <w:rsid w:val="00290EAE"/>
    <w:rsid w:val="0029101B"/>
    <w:rsid w:val="002911B9"/>
    <w:rsid w:val="00291452"/>
    <w:rsid w:val="00291B05"/>
    <w:rsid w:val="0029229D"/>
    <w:rsid w:val="00292316"/>
    <w:rsid w:val="00292923"/>
    <w:rsid w:val="00292CF1"/>
    <w:rsid w:val="00292EB7"/>
    <w:rsid w:val="00293528"/>
    <w:rsid w:val="00293566"/>
    <w:rsid w:val="00293AFD"/>
    <w:rsid w:val="00294057"/>
    <w:rsid w:val="00294162"/>
    <w:rsid w:val="0029467C"/>
    <w:rsid w:val="00294D1C"/>
    <w:rsid w:val="00294E91"/>
    <w:rsid w:val="002951E0"/>
    <w:rsid w:val="00295264"/>
    <w:rsid w:val="00295686"/>
    <w:rsid w:val="002957A2"/>
    <w:rsid w:val="00296227"/>
    <w:rsid w:val="00296F44"/>
    <w:rsid w:val="00296F81"/>
    <w:rsid w:val="00297207"/>
    <w:rsid w:val="0029777D"/>
    <w:rsid w:val="00297C97"/>
    <w:rsid w:val="002A019A"/>
    <w:rsid w:val="002A02A5"/>
    <w:rsid w:val="002A0474"/>
    <w:rsid w:val="002A055E"/>
    <w:rsid w:val="002A0AB9"/>
    <w:rsid w:val="002A0FD6"/>
    <w:rsid w:val="002A118A"/>
    <w:rsid w:val="002A12E5"/>
    <w:rsid w:val="002A1452"/>
    <w:rsid w:val="002A19C6"/>
    <w:rsid w:val="002A1A80"/>
    <w:rsid w:val="002A1CB3"/>
    <w:rsid w:val="002A1D4E"/>
    <w:rsid w:val="002A2100"/>
    <w:rsid w:val="002A2517"/>
    <w:rsid w:val="002A2869"/>
    <w:rsid w:val="002A2E8C"/>
    <w:rsid w:val="002A332D"/>
    <w:rsid w:val="002A370B"/>
    <w:rsid w:val="002A376D"/>
    <w:rsid w:val="002A3785"/>
    <w:rsid w:val="002A3BD3"/>
    <w:rsid w:val="002A3CAB"/>
    <w:rsid w:val="002A489F"/>
    <w:rsid w:val="002A4A96"/>
    <w:rsid w:val="002A519C"/>
    <w:rsid w:val="002A567C"/>
    <w:rsid w:val="002A595F"/>
    <w:rsid w:val="002A5A74"/>
    <w:rsid w:val="002A5A8F"/>
    <w:rsid w:val="002A61D4"/>
    <w:rsid w:val="002A636C"/>
    <w:rsid w:val="002A644A"/>
    <w:rsid w:val="002A64F2"/>
    <w:rsid w:val="002A68DA"/>
    <w:rsid w:val="002A6D45"/>
    <w:rsid w:val="002A7069"/>
    <w:rsid w:val="002A76BC"/>
    <w:rsid w:val="002A7A73"/>
    <w:rsid w:val="002A7CFF"/>
    <w:rsid w:val="002A7F00"/>
    <w:rsid w:val="002A7F3E"/>
    <w:rsid w:val="002B014C"/>
    <w:rsid w:val="002B01D9"/>
    <w:rsid w:val="002B0219"/>
    <w:rsid w:val="002B03F5"/>
    <w:rsid w:val="002B0DEE"/>
    <w:rsid w:val="002B1001"/>
    <w:rsid w:val="002B103C"/>
    <w:rsid w:val="002B1150"/>
    <w:rsid w:val="002B129E"/>
    <w:rsid w:val="002B134E"/>
    <w:rsid w:val="002B15B3"/>
    <w:rsid w:val="002B17BC"/>
    <w:rsid w:val="002B1BF2"/>
    <w:rsid w:val="002B24D6"/>
    <w:rsid w:val="002B255F"/>
    <w:rsid w:val="002B2921"/>
    <w:rsid w:val="002B3087"/>
    <w:rsid w:val="002B3C3D"/>
    <w:rsid w:val="002B4523"/>
    <w:rsid w:val="002B4954"/>
    <w:rsid w:val="002B49E1"/>
    <w:rsid w:val="002B4A0E"/>
    <w:rsid w:val="002B519B"/>
    <w:rsid w:val="002B56DC"/>
    <w:rsid w:val="002B5E2A"/>
    <w:rsid w:val="002B612E"/>
    <w:rsid w:val="002B64AA"/>
    <w:rsid w:val="002B6E94"/>
    <w:rsid w:val="002B707D"/>
    <w:rsid w:val="002B7360"/>
    <w:rsid w:val="002B747E"/>
    <w:rsid w:val="002B7C0D"/>
    <w:rsid w:val="002B7C12"/>
    <w:rsid w:val="002C0346"/>
    <w:rsid w:val="002C0463"/>
    <w:rsid w:val="002C0EA8"/>
    <w:rsid w:val="002C12C3"/>
    <w:rsid w:val="002C165B"/>
    <w:rsid w:val="002C1890"/>
    <w:rsid w:val="002C1A85"/>
    <w:rsid w:val="002C1FC9"/>
    <w:rsid w:val="002C29B6"/>
    <w:rsid w:val="002C2B26"/>
    <w:rsid w:val="002C3089"/>
    <w:rsid w:val="002C35F8"/>
    <w:rsid w:val="002C3794"/>
    <w:rsid w:val="002C416D"/>
    <w:rsid w:val="002C41E6"/>
    <w:rsid w:val="002C4B82"/>
    <w:rsid w:val="002C4D39"/>
    <w:rsid w:val="002C4E3D"/>
    <w:rsid w:val="002C4FFD"/>
    <w:rsid w:val="002C5E6B"/>
    <w:rsid w:val="002C689D"/>
    <w:rsid w:val="002C6AEE"/>
    <w:rsid w:val="002C6D36"/>
    <w:rsid w:val="002C7352"/>
    <w:rsid w:val="002C7584"/>
    <w:rsid w:val="002C782D"/>
    <w:rsid w:val="002C7B06"/>
    <w:rsid w:val="002D0010"/>
    <w:rsid w:val="002D071A"/>
    <w:rsid w:val="002D09F6"/>
    <w:rsid w:val="002D0BF4"/>
    <w:rsid w:val="002D0E30"/>
    <w:rsid w:val="002D1040"/>
    <w:rsid w:val="002D16C0"/>
    <w:rsid w:val="002D212C"/>
    <w:rsid w:val="002D26AA"/>
    <w:rsid w:val="002D2761"/>
    <w:rsid w:val="002D2773"/>
    <w:rsid w:val="002D2BD8"/>
    <w:rsid w:val="002D2E65"/>
    <w:rsid w:val="002D34B2"/>
    <w:rsid w:val="002D4734"/>
    <w:rsid w:val="002D48B0"/>
    <w:rsid w:val="002D4C44"/>
    <w:rsid w:val="002D4D2C"/>
    <w:rsid w:val="002D5174"/>
    <w:rsid w:val="002D53DE"/>
    <w:rsid w:val="002D59FF"/>
    <w:rsid w:val="002D5B37"/>
    <w:rsid w:val="002D5DA7"/>
    <w:rsid w:val="002D5E50"/>
    <w:rsid w:val="002D5E57"/>
    <w:rsid w:val="002D6337"/>
    <w:rsid w:val="002D6654"/>
    <w:rsid w:val="002D6C4A"/>
    <w:rsid w:val="002D7264"/>
    <w:rsid w:val="002D735E"/>
    <w:rsid w:val="002D73FF"/>
    <w:rsid w:val="002D7637"/>
    <w:rsid w:val="002E05FE"/>
    <w:rsid w:val="002E0694"/>
    <w:rsid w:val="002E07EB"/>
    <w:rsid w:val="002E0898"/>
    <w:rsid w:val="002E0D07"/>
    <w:rsid w:val="002E12DE"/>
    <w:rsid w:val="002E1731"/>
    <w:rsid w:val="002E17F2"/>
    <w:rsid w:val="002E193C"/>
    <w:rsid w:val="002E1ACE"/>
    <w:rsid w:val="002E1C12"/>
    <w:rsid w:val="002E1D54"/>
    <w:rsid w:val="002E2387"/>
    <w:rsid w:val="002E2CC7"/>
    <w:rsid w:val="002E3199"/>
    <w:rsid w:val="002E344A"/>
    <w:rsid w:val="002E37DA"/>
    <w:rsid w:val="002E37F4"/>
    <w:rsid w:val="002E4DDD"/>
    <w:rsid w:val="002E5168"/>
    <w:rsid w:val="002E5405"/>
    <w:rsid w:val="002E5443"/>
    <w:rsid w:val="002E5512"/>
    <w:rsid w:val="002E6052"/>
    <w:rsid w:val="002E7135"/>
    <w:rsid w:val="002E7559"/>
    <w:rsid w:val="002E777C"/>
    <w:rsid w:val="002E7BC5"/>
    <w:rsid w:val="002E7CAE"/>
    <w:rsid w:val="002F0350"/>
    <w:rsid w:val="002F1043"/>
    <w:rsid w:val="002F13D6"/>
    <w:rsid w:val="002F215A"/>
    <w:rsid w:val="002F2771"/>
    <w:rsid w:val="002F2B1E"/>
    <w:rsid w:val="002F2B6A"/>
    <w:rsid w:val="002F31B9"/>
    <w:rsid w:val="002F37A9"/>
    <w:rsid w:val="002F3886"/>
    <w:rsid w:val="002F38D6"/>
    <w:rsid w:val="002F3C18"/>
    <w:rsid w:val="002F3F47"/>
    <w:rsid w:val="002F453C"/>
    <w:rsid w:val="002F468C"/>
    <w:rsid w:val="002F473F"/>
    <w:rsid w:val="002F47CF"/>
    <w:rsid w:val="002F4ADD"/>
    <w:rsid w:val="002F57B4"/>
    <w:rsid w:val="002F5811"/>
    <w:rsid w:val="002F5AD2"/>
    <w:rsid w:val="002F5FA2"/>
    <w:rsid w:val="002F64AE"/>
    <w:rsid w:val="002F64D6"/>
    <w:rsid w:val="002F6CDF"/>
    <w:rsid w:val="002F7849"/>
    <w:rsid w:val="002F7B7E"/>
    <w:rsid w:val="002F7CCB"/>
    <w:rsid w:val="002F7DCD"/>
    <w:rsid w:val="00300077"/>
    <w:rsid w:val="0030088F"/>
    <w:rsid w:val="0030099F"/>
    <w:rsid w:val="003009B0"/>
    <w:rsid w:val="00300AEA"/>
    <w:rsid w:val="00300CCE"/>
    <w:rsid w:val="0030134F"/>
    <w:rsid w:val="003016D7"/>
    <w:rsid w:val="00301B53"/>
    <w:rsid w:val="00301C18"/>
    <w:rsid w:val="00301CE6"/>
    <w:rsid w:val="00301D5F"/>
    <w:rsid w:val="003022BD"/>
    <w:rsid w:val="0030256B"/>
    <w:rsid w:val="003025A7"/>
    <w:rsid w:val="00302920"/>
    <w:rsid w:val="00302976"/>
    <w:rsid w:val="00303A17"/>
    <w:rsid w:val="00303B17"/>
    <w:rsid w:val="00303DD1"/>
    <w:rsid w:val="00303E56"/>
    <w:rsid w:val="003048EB"/>
    <w:rsid w:val="00304E13"/>
    <w:rsid w:val="00304F17"/>
    <w:rsid w:val="0030501F"/>
    <w:rsid w:val="00305518"/>
    <w:rsid w:val="00305632"/>
    <w:rsid w:val="003056D2"/>
    <w:rsid w:val="003057B0"/>
    <w:rsid w:val="00305B70"/>
    <w:rsid w:val="00306286"/>
    <w:rsid w:val="003069EE"/>
    <w:rsid w:val="00306B43"/>
    <w:rsid w:val="00306E4D"/>
    <w:rsid w:val="00306F31"/>
    <w:rsid w:val="00306FD0"/>
    <w:rsid w:val="00307487"/>
    <w:rsid w:val="003074E6"/>
    <w:rsid w:val="00307A2F"/>
    <w:rsid w:val="00307BA1"/>
    <w:rsid w:val="00307C83"/>
    <w:rsid w:val="00307FE0"/>
    <w:rsid w:val="00310047"/>
    <w:rsid w:val="0031049C"/>
    <w:rsid w:val="00310C60"/>
    <w:rsid w:val="003115FC"/>
    <w:rsid w:val="00311702"/>
    <w:rsid w:val="00311BF8"/>
    <w:rsid w:val="00311C76"/>
    <w:rsid w:val="00311C91"/>
    <w:rsid w:val="00311E82"/>
    <w:rsid w:val="003121C4"/>
    <w:rsid w:val="003122F8"/>
    <w:rsid w:val="003126AC"/>
    <w:rsid w:val="003129C1"/>
    <w:rsid w:val="00312A43"/>
    <w:rsid w:val="00313071"/>
    <w:rsid w:val="003130A0"/>
    <w:rsid w:val="00313905"/>
    <w:rsid w:val="00313CBB"/>
    <w:rsid w:val="00313FD6"/>
    <w:rsid w:val="003142C4"/>
    <w:rsid w:val="003143BD"/>
    <w:rsid w:val="00314A33"/>
    <w:rsid w:val="00314CEB"/>
    <w:rsid w:val="00315187"/>
    <w:rsid w:val="00315363"/>
    <w:rsid w:val="003155A2"/>
    <w:rsid w:val="0031586C"/>
    <w:rsid w:val="00315AE0"/>
    <w:rsid w:val="00315E63"/>
    <w:rsid w:val="00315ED1"/>
    <w:rsid w:val="003160B8"/>
    <w:rsid w:val="0031616C"/>
    <w:rsid w:val="003162A1"/>
    <w:rsid w:val="003165C7"/>
    <w:rsid w:val="0031666C"/>
    <w:rsid w:val="00316984"/>
    <w:rsid w:val="00316A6C"/>
    <w:rsid w:val="00316B35"/>
    <w:rsid w:val="003170BC"/>
    <w:rsid w:val="003171AE"/>
    <w:rsid w:val="00317708"/>
    <w:rsid w:val="003178B6"/>
    <w:rsid w:val="00317B88"/>
    <w:rsid w:val="00317CD3"/>
    <w:rsid w:val="00317EFB"/>
    <w:rsid w:val="00320062"/>
    <w:rsid w:val="003203ED"/>
    <w:rsid w:val="00320688"/>
    <w:rsid w:val="00320CA2"/>
    <w:rsid w:val="00320EF2"/>
    <w:rsid w:val="00321771"/>
    <w:rsid w:val="00321814"/>
    <w:rsid w:val="003219D2"/>
    <w:rsid w:val="0032237E"/>
    <w:rsid w:val="003227A7"/>
    <w:rsid w:val="00322837"/>
    <w:rsid w:val="00322B02"/>
    <w:rsid w:val="00322C9F"/>
    <w:rsid w:val="00322DEA"/>
    <w:rsid w:val="00322F56"/>
    <w:rsid w:val="003231AF"/>
    <w:rsid w:val="0032357D"/>
    <w:rsid w:val="00323CD7"/>
    <w:rsid w:val="00324017"/>
    <w:rsid w:val="00324D23"/>
    <w:rsid w:val="00324FE9"/>
    <w:rsid w:val="00325784"/>
    <w:rsid w:val="003257DA"/>
    <w:rsid w:val="003260C4"/>
    <w:rsid w:val="00326303"/>
    <w:rsid w:val="00326662"/>
    <w:rsid w:val="003266D1"/>
    <w:rsid w:val="00326BB7"/>
    <w:rsid w:val="00327095"/>
    <w:rsid w:val="003274A0"/>
    <w:rsid w:val="00327B67"/>
    <w:rsid w:val="00327D4D"/>
    <w:rsid w:val="003301C1"/>
    <w:rsid w:val="003301DA"/>
    <w:rsid w:val="00330481"/>
    <w:rsid w:val="003307EE"/>
    <w:rsid w:val="00331239"/>
    <w:rsid w:val="00331512"/>
    <w:rsid w:val="00331751"/>
    <w:rsid w:val="00331BE7"/>
    <w:rsid w:val="00331D28"/>
    <w:rsid w:val="00332283"/>
    <w:rsid w:val="00332362"/>
    <w:rsid w:val="003327E5"/>
    <w:rsid w:val="00332EBC"/>
    <w:rsid w:val="00333DEF"/>
    <w:rsid w:val="00334579"/>
    <w:rsid w:val="00334610"/>
    <w:rsid w:val="003346CD"/>
    <w:rsid w:val="00334D69"/>
    <w:rsid w:val="00334FAB"/>
    <w:rsid w:val="00335144"/>
    <w:rsid w:val="003354D2"/>
    <w:rsid w:val="00335858"/>
    <w:rsid w:val="00335979"/>
    <w:rsid w:val="00335ED2"/>
    <w:rsid w:val="00336BDA"/>
    <w:rsid w:val="00337272"/>
    <w:rsid w:val="003372FB"/>
    <w:rsid w:val="0033743B"/>
    <w:rsid w:val="00337520"/>
    <w:rsid w:val="00337FD6"/>
    <w:rsid w:val="00340547"/>
    <w:rsid w:val="00341022"/>
    <w:rsid w:val="00342BD7"/>
    <w:rsid w:val="00343469"/>
    <w:rsid w:val="00343523"/>
    <w:rsid w:val="003443C7"/>
    <w:rsid w:val="00344EAC"/>
    <w:rsid w:val="0034578E"/>
    <w:rsid w:val="00345F5E"/>
    <w:rsid w:val="003461D1"/>
    <w:rsid w:val="0034689C"/>
    <w:rsid w:val="00346B69"/>
    <w:rsid w:val="00346DB5"/>
    <w:rsid w:val="003477B1"/>
    <w:rsid w:val="00347A8D"/>
    <w:rsid w:val="00347AC5"/>
    <w:rsid w:val="00347C9E"/>
    <w:rsid w:val="003502B1"/>
    <w:rsid w:val="0035038B"/>
    <w:rsid w:val="0035090C"/>
    <w:rsid w:val="00350E5F"/>
    <w:rsid w:val="00351242"/>
    <w:rsid w:val="003519C8"/>
    <w:rsid w:val="00351BB8"/>
    <w:rsid w:val="00352068"/>
    <w:rsid w:val="003525A7"/>
    <w:rsid w:val="00352845"/>
    <w:rsid w:val="003533D6"/>
    <w:rsid w:val="0035348F"/>
    <w:rsid w:val="0035379A"/>
    <w:rsid w:val="003537AD"/>
    <w:rsid w:val="003539A2"/>
    <w:rsid w:val="00353D34"/>
    <w:rsid w:val="00353F56"/>
    <w:rsid w:val="0035426A"/>
    <w:rsid w:val="00354398"/>
    <w:rsid w:val="003545D6"/>
    <w:rsid w:val="003555E7"/>
    <w:rsid w:val="0035590B"/>
    <w:rsid w:val="0035625C"/>
    <w:rsid w:val="00356C6D"/>
    <w:rsid w:val="00357380"/>
    <w:rsid w:val="003579B7"/>
    <w:rsid w:val="00357BB7"/>
    <w:rsid w:val="00357C09"/>
    <w:rsid w:val="00357EB4"/>
    <w:rsid w:val="003602D9"/>
    <w:rsid w:val="003604CE"/>
    <w:rsid w:val="00360686"/>
    <w:rsid w:val="00360789"/>
    <w:rsid w:val="00361378"/>
    <w:rsid w:val="00361701"/>
    <w:rsid w:val="0036209C"/>
    <w:rsid w:val="00362395"/>
    <w:rsid w:val="00362CE7"/>
    <w:rsid w:val="00362D34"/>
    <w:rsid w:val="00363482"/>
    <w:rsid w:val="003636FB"/>
    <w:rsid w:val="00363829"/>
    <w:rsid w:val="00363FA7"/>
    <w:rsid w:val="00363FD5"/>
    <w:rsid w:val="003643D5"/>
    <w:rsid w:val="0036466A"/>
    <w:rsid w:val="0036507F"/>
    <w:rsid w:val="00365287"/>
    <w:rsid w:val="003652E7"/>
    <w:rsid w:val="00365A0D"/>
    <w:rsid w:val="00365A34"/>
    <w:rsid w:val="0036606B"/>
    <w:rsid w:val="00366C63"/>
    <w:rsid w:val="00367898"/>
    <w:rsid w:val="003678D5"/>
    <w:rsid w:val="00367A62"/>
    <w:rsid w:val="00367A90"/>
    <w:rsid w:val="00370435"/>
    <w:rsid w:val="00370E47"/>
    <w:rsid w:val="00370EC2"/>
    <w:rsid w:val="00370F60"/>
    <w:rsid w:val="00371110"/>
    <w:rsid w:val="00371588"/>
    <w:rsid w:val="003715AF"/>
    <w:rsid w:val="00371665"/>
    <w:rsid w:val="003716F8"/>
    <w:rsid w:val="00371944"/>
    <w:rsid w:val="003719A1"/>
    <w:rsid w:val="00371E9B"/>
    <w:rsid w:val="0037259F"/>
    <w:rsid w:val="00372DA8"/>
    <w:rsid w:val="00373697"/>
    <w:rsid w:val="003739E0"/>
    <w:rsid w:val="00373BA1"/>
    <w:rsid w:val="00373C05"/>
    <w:rsid w:val="0037423B"/>
    <w:rsid w:val="003742AC"/>
    <w:rsid w:val="003744FE"/>
    <w:rsid w:val="003745C3"/>
    <w:rsid w:val="003747AF"/>
    <w:rsid w:val="00374B5F"/>
    <w:rsid w:val="003757A0"/>
    <w:rsid w:val="00375856"/>
    <w:rsid w:val="00375B6A"/>
    <w:rsid w:val="0037607A"/>
    <w:rsid w:val="00376D38"/>
    <w:rsid w:val="00376F7C"/>
    <w:rsid w:val="00377CE1"/>
    <w:rsid w:val="00377DF5"/>
    <w:rsid w:val="00377F41"/>
    <w:rsid w:val="003809A1"/>
    <w:rsid w:val="00380A35"/>
    <w:rsid w:val="00381044"/>
    <w:rsid w:val="00381703"/>
    <w:rsid w:val="003818FB"/>
    <w:rsid w:val="00381A54"/>
    <w:rsid w:val="00382574"/>
    <w:rsid w:val="00382784"/>
    <w:rsid w:val="003827AC"/>
    <w:rsid w:val="003837BA"/>
    <w:rsid w:val="00383824"/>
    <w:rsid w:val="003843B2"/>
    <w:rsid w:val="0038464C"/>
    <w:rsid w:val="003847DE"/>
    <w:rsid w:val="0038508D"/>
    <w:rsid w:val="00385BF0"/>
    <w:rsid w:val="00385F1C"/>
    <w:rsid w:val="00386AAF"/>
    <w:rsid w:val="00386BD7"/>
    <w:rsid w:val="003872AD"/>
    <w:rsid w:val="00387562"/>
    <w:rsid w:val="003901DB"/>
    <w:rsid w:val="00390467"/>
    <w:rsid w:val="00390782"/>
    <w:rsid w:val="00390F05"/>
    <w:rsid w:val="003910E3"/>
    <w:rsid w:val="00391315"/>
    <w:rsid w:val="0039143E"/>
    <w:rsid w:val="00391930"/>
    <w:rsid w:val="00391A2E"/>
    <w:rsid w:val="003922AA"/>
    <w:rsid w:val="00392889"/>
    <w:rsid w:val="00392BD4"/>
    <w:rsid w:val="0039318F"/>
    <w:rsid w:val="003938CA"/>
    <w:rsid w:val="003939FF"/>
    <w:rsid w:val="00393B72"/>
    <w:rsid w:val="00393EBE"/>
    <w:rsid w:val="003942BB"/>
    <w:rsid w:val="00394556"/>
    <w:rsid w:val="0039473E"/>
    <w:rsid w:val="00394B7D"/>
    <w:rsid w:val="00394BCB"/>
    <w:rsid w:val="00394FE6"/>
    <w:rsid w:val="003950D1"/>
    <w:rsid w:val="00395181"/>
    <w:rsid w:val="00395E27"/>
    <w:rsid w:val="00395EEC"/>
    <w:rsid w:val="0039686B"/>
    <w:rsid w:val="00396D2F"/>
    <w:rsid w:val="00396D8C"/>
    <w:rsid w:val="00396F0C"/>
    <w:rsid w:val="00397D2C"/>
    <w:rsid w:val="003A015D"/>
    <w:rsid w:val="003A01B4"/>
    <w:rsid w:val="003A0242"/>
    <w:rsid w:val="003A08C0"/>
    <w:rsid w:val="003A0EB3"/>
    <w:rsid w:val="003A0F81"/>
    <w:rsid w:val="003A1126"/>
    <w:rsid w:val="003A12C6"/>
    <w:rsid w:val="003A16F9"/>
    <w:rsid w:val="003A17BC"/>
    <w:rsid w:val="003A2223"/>
    <w:rsid w:val="003A22AF"/>
    <w:rsid w:val="003A269D"/>
    <w:rsid w:val="003A2A0F"/>
    <w:rsid w:val="003A3838"/>
    <w:rsid w:val="003A401C"/>
    <w:rsid w:val="003A4074"/>
    <w:rsid w:val="003A4160"/>
    <w:rsid w:val="003A45A1"/>
    <w:rsid w:val="003A463B"/>
    <w:rsid w:val="003A4A46"/>
    <w:rsid w:val="003A4BD2"/>
    <w:rsid w:val="003A5341"/>
    <w:rsid w:val="003A57B8"/>
    <w:rsid w:val="003A5B0A"/>
    <w:rsid w:val="003A5C83"/>
    <w:rsid w:val="003A6160"/>
    <w:rsid w:val="003A62BC"/>
    <w:rsid w:val="003A655F"/>
    <w:rsid w:val="003A6643"/>
    <w:rsid w:val="003A6BAC"/>
    <w:rsid w:val="003A70A4"/>
    <w:rsid w:val="003A70DB"/>
    <w:rsid w:val="003A73D7"/>
    <w:rsid w:val="003A7904"/>
    <w:rsid w:val="003A79C5"/>
    <w:rsid w:val="003A7BD6"/>
    <w:rsid w:val="003A7D60"/>
    <w:rsid w:val="003A7EF3"/>
    <w:rsid w:val="003B0146"/>
    <w:rsid w:val="003B06ED"/>
    <w:rsid w:val="003B087D"/>
    <w:rsid w:val="003B0DDC"/>
    <w:rsid w:val="003B159C"/>
    <w:rsid w:val="003B1898"/>
    <w:rsid w:val="003B1A61"/>
    <w:rsid w:val="003B1AD4"/>
    <w:rsid w:val="003B23CE"/>
    <w:rsid w:val="003B26FB"/>
    <w:rsid w:val="003B2915"/>
    <w:rsid w:val="003B369F"/>
    <w:rsid w:val="003B36A3"/>
    <w:rsid w:val="003B3DA7"/>
    <w:rsid w:val="003B3ECB"/>
    <w:rsid w:val="003B4F1E"/>
    <w:rsid w:val="003B50DE"/>
    <w:rsid w:val="003B520E"/>
    <w:rsid w:val="003B53B6"/>
    <w:rsid w:val="003B540E"/>
    <w:rsid w:val="003B55B0"/>
    <w:rsid w:val="003B5621"/>
    <w:rsid w:val="003B5806"/>
    <w:rsid w:val="003B5918"/>
    <w:rsid w:val="003B5D4D"/>
    <w:rsid w:val="003B5E6A"/>
    <w:rsid w:val="003B612D"/>
    <w:rsid w:val="003B64BB"/>
    <w:rsid w:val="003B73E6"/>
    <w:rsid w:val="003B7409"/>
    <w:rsid w:val="003B74A3"/>
    <w:rsid w:val="003B7618"/>
    <w:rsid w:val="003B7647"/>
    <w:rsid w:val="003B7AC5"/>
    <w:rsid w:val="003B7EAD"/>
    <w:rsid w:val="003B7FE5"/>
    <w:rsid w:val="003C11C8"/>
    <w:rsid w:val="003C165C"/>
    <w:rsid w:val="003C1ADA"/>
    <w:rsid w:val="003C1BA9"/>
    <w:rsid w:val="003C1DB2"/>
    <w:rsid w:val="003C23EA"/>
    <w:rsid w:val="003C25B4"/>
    <w:rsid w:val="003C2702"/>
    <w:rsid w:val="003C2B8A"/>
    <w:rsid w:val="003C2C01"/>
    <w:rsid w:val="003C2D1E"/>
    <w:rsid w:val="003C2FF5"/>
    <w:rsid w:val="003C3431"/>
    <w:rsid w:val="003C4092"/>
    <w:rsid w:val="003C47FC"/>
    <w:rsid w:val="003C4A06"/>
    <w:rsid w:val="003C4CE5"/>
    <w:rsid w:val="003C4D60"/>
    <w:rsid w:val="003C629E"/>
    <w:rsid w:val="003C644C"/>
    <w:rsid w:val="003C65F3"/>
    <w:rsid w:val="003C68D5"/>
    <w:rsid w:val="003C6902"/>
    <w:rsid w:val="003C6AC4"/>
    <w:rsid w:val="003C6ACE"/>
    <w:rsid w:val="003C7594"/>
    <w:rsid w:val="003C75DA"/>
    <w:rsid w:val="003C7618"/>
    <w:rsid w:val="003C7806"/>
    <w:rsid w:val="003C7E70"/>
    <w:rsid w:val="003D08AD"/>
    <w:rsid w:val="003D0E2F"/>
    <w:rsid w:val="003D109F"/>
    <w:rsid w:val="003D1528"/>
    <w:rsid w:val="003D1DC3"/>
    <w:rsid w:val="003D1F67"/>
    <w:rsid w:val="003D2478"/>
    <w:rsid w:val="003D25B4"/>
    <w:rsid w:val="003D28BA"/>
    <w:rsid w:val="003D29CD"/>
    <w:rsid w:val="003D3111"/>
    <w:rsid w:val="003D3350"/>
    <w:rsid w:val="003D3804"/>
    <w:rsid w:val="003D386D"/>
    <w:rsid w:val="003D3A89"/>
    <w:rsid w:val="003D3C45"/>
    <w:rsid w:val="003D42FC"/>
    <w:rsid w:val="003D5778"/>
    <w:rsid w:val="003D59FF"/>
    <w:rsid w:val="003D5B1F"/>
    <w:rsid w:val="003D5C41"/>
    <w:rsid w:val="003D5F37"/>
    <w:rsid w:val="003D62DC"/>
    <w:rsid w:val="003D651B"/>
    <w:rsid w:val="003D6720"/>
    <w:rsid w:val="003D68A5"/>
    <w:rsid w:val="003D691D"/>
    <w:rsid w:val="003D6E8E"/>
    <w:rsid w:val="003D7651"/>
    <w:rsid w:val="003D7786"/>
    <w:rsid w:val="003D78C1"/>
    <w:rsid w:val="003D792B"/>
    <w:rsid w:val="003D7DF3"/>
    <w:rsid w:val="003D7F69"/>
    <w:rsid w:val="003D7F9D"/>
    <w:rsid w:val="003E07A7"/>
    <w:rsid w:val="003E0DE2"/>
    <w:rsid w:val="003E1283"/>
    <w:rsid w:val="003E1498"/>
    <w:rsid w:val="003E15AE"/>
    <w:rsid w:val="003E15FA"/>
    <w:rsid w:val="003E1A47"/>
    <w:rsid w:val="003E1D0F"/>
    <w:rsid w:val="003E1DE5"/>
    <w:rsid w:val="003E230A"/>
    <w:rsid w:val="003E2335"/>
    <w:rsid w:val="003E23F2"/>
    <w:rsid w:val="003E312F"/>
    <w:rsid w:val="003E315E"/>
    <w:rsid w:val="003E31E8"/>
    <w:rsid w:val="003E37FE"/>
    <w:rsid w:val="003E48A3"/>
    <w:rsid w:val="003E4C78"/>
    <w:rsid w:val="003E55E4"/>
    <w:rsid w:val="003E5B4B"/>
    <w:rsid w:val="003E5D4B"/>
    <w:rsid w:val="003E60A4"/>
    <w:rsid w:val="003E7135"/>
    <w:rsid w:val="003E7339"/>
    <w:rsid w:val="003E74E3"/>
    <w:rsid w:val="003E7625"/>
    <w:rsid w:val="003E7B20"/>
    <w:rsid w:val="003F05C7"/>
    <w:rsid w:val="003F07F2"/>
    <w:rsid w:val="003F08A9"/>
    <w:rsid w:val="003F0C54"/>
    <w:rsid w:val="003F0E1D"/>
    <w:rsid w:val="003F15DA"/>
    <w:rsid w:val="003F185E"/>
    <w:rsid w:val="003F19BA"/>
    <w:rsid w:val="003F1B22"/>
    <w:rsid w:val="003F2C22"/>
    <w:rsid w:val="003F2CD4"/>
    <w:rsid w:val="003F2DD3"/>
    <w:rsid w:val="003F2DF5"/>
    <w:rsid w:val="003F31FD"/>
    <w:rsid w:val="003F33D0"/>
    <w:rsid w:val="003F34FC"/>
    <w:rsid w:val="003F3B18"/>
    <w:rsid w:val="003F4313"/>
    <w:rsid w:val="003F44A7"/>
    <w:rsid w:val="003F459A"/>
    <w:rsid w:val="003F5250"/>
    <w:rsid w:val="003F5A61"/>
    <w:rsid w:val="003F5B0A"/>
    <w:rsid w:val="003F5DB5"/>
    <w:rsid w:val="003F6030"/>
    <w:rsid w:val="003F650B"/>
    <w:rsid w:val="003F67E3"/>
    <w:rsid w:val="003F698E"/>
    <w:rsid w:val="003F6BBE"/>
    <w:rsid w:val="003F6E13"/>
    <w:rsid w:val="003F709C"/>
    <w:rsid w:val="003F797E"/>
    <w:rsid w:val="003F7A24"/>
    <w:rsid w:val="003F7D9C"/>
    <w:rsid w:val="004000B7"/>
    <w:rsid w:val="004000E8"/>
    <w:rsid w:val="004000EE"/>
    <w:rsid w:val="004004C5"/>
    <w:rsid w:val="00400597"/>
    <w:rsid w:val="0040091A"/>
    <w:rsid w:val="00400AC0"/>
    <w:rsid w:val="00400B46"/>
    <w:rsid w:val="00400E3B"/>
    <w:rsid w:val="00401718"/>
    <w:rsid w:val="00401DE4"/>
    <w:rsid w:val="00401F32"/>
    <w:rsid w:val="004020D5"/>
    <w:rsid w:val="00402171"/>
    <w:rsid w:val="00402A8C"/>
    <w:rsid w:val="00402E2B"/>
    <w:rsid w:val="00402FF5"/>
    <w:rsid w:val="00403567"/>
    <w:rsid w:val="00403972"/>
    <w:rsid w:val="00403AA3"/>
    <w:rsid w:val="004041B3"/>
    <w:rsid w:val="004042E9"/>
    <w:rsid w:val="004044D3"/>
    <w:rsid w:val="004046E6"/>
    <w:rsid w:val="00404729"/>
    <w:rsid w:val="0040512B"/>
    <w:rsid w:val="0040532C"/>
    <w:rsid w:val="00405A08"/>
    <w:rsid w:val="00405CA5"/>
    <w:rsid w:val="00406FE7"/>
    <w:rsid w:val="004072D8"/>
    <w:rsid w:val="00407313"/>
    <w:rsid w:val="0040748A"/>
    <w:rsid w:val="00407CD3"/>
    <w:rsid w:val="00410134"/>
    <w:rsid w:val="004103BF"/>
    <w:rsid w:val="00410526"/>
    <w:rsid w:val="00410B72"/>
    <w:rsid w:val="00410F18"/>
    <w:rsid w:val="004111AF"/>
    <w:rsid w:val="00411202"/>
    <w:rsid w:val="00411C77"/>
    <w:rsid w:val="00411F1D"/>
    <w:rsid w:val="0041263E"/>
    <w:rsid w:val="004126F7"/>
    <w:rsid w:val="004127BC"/>
    <w:rsid w:val="00412815"/>
    <w:rsid w:val="00412974"/>
    <w:rsid w:val="00412BA5"/>
    <w:rsid w:val="00412FCB"/>
    <w:rsid w:val="004130F6"/>
    <w:rsid w:val="00413182"/>
    <w:rsid w:val="004135C2"/>
    <w:rsid w:val="00413A09"/>
    <w:rsid w:val="00413A36"/>
    <w:rsid w:val="00413AAC"/>
    <w:rsid w:val="00413E92"/>
    <w:rsid w:val="00414024"/>
    <w:rsid w:val="004140C1"/>
    <w:rsid w:val="00414B38"/>
    <w:rsid w:val="00414C22"/>
    <w:rsid w:val="00414D0E"/>
    <w:rsid w:val="00415144"/>
    <w:rsid w:val="00415B91"/>
    <w:rsid w:val="00415C12"/>
    <w:rsid w:val="00415C5C"/>
    <w:rsid w:val="004161FA"/>
    <w:rsid w:val="00417BF5"/>
    <w:rsid w:val="00417FF9"/>
    <w:rsid w:val="004204DE"/>
    <w:rsid w:val="0042059E"/>
    <w:rsid w:val="00421105"/>
    <w:rsid w:val="00421680"/>
    <w:rsid w:val="00421ED2"/>
    <w:rsid w:val="0042249A"/>
    <w:rsid w:val="00422AA4"/>
    <w:rsid w:val="004232D6"/>
    <w:rsid w:val="0042380D"/>
    <w:rsid w:val="00423BDD"/>
    <w:rsid w:val="00424297"/>
    <w:rsid w:val="004242F4"/>
    <w:rsid w:val="00424A0B"/>
    <w:rsid w:val="00425034"/>
    <w:rsid w:val="00425CA9"/>
    <w:rsid w:val="00425FD9"/>
    <w:rsid w:val="004260BA"/>
    <w:rsid w:val="00426122"/>
    <w:rsid w:val="004266FB"/>
    <w:rsid w:val="00426717"/>
    <w:rsid w:val="00426818"/>
    <w:rsid w:val="00426A90"/>
    <w:rsid w:val="00427248"/>
    <w:rsid w:val="00427A6D"/>
    <w:rsid w:val="00427B30"/>
    <w:rsid w:val="004300FF"/>
    <w:rsid w:val="0043043F"/>
    <w:rsid w:val="004306CA"/>
    <w:rsid w:val="004311D2"/>
    <w:rsid w:val="004313B7"/>
    <w:rsid w:val="00431570"/>
    <w:rsid w:val="00431611"/>
    <w:rsid w:val="00431944"/>
    <w:rsid w:val="00431E61"/>
    <w:rsid w:val="00431F73"/>
    <w:rsid w:val="0043240B"/>
    <w:rsid w:val="00432555"/>
    <w:rsid w:val="004328AE"/>
    <w:rsid w:val="0043349F"/>
    <w:rsid w:val="00433544"/>
    <w:rsid w:val="00433A61"/>
    <w:rsid w:val="00433C2E"/>
    <w:rsid w:val="00433C46"/>
    <w:rsid w:val="00434B93"/>
    <w:rsid w:val="00434F41"/>
    <w:rsid w:val="00435CE6"/>
    <w:rsid w:val="00436596"/>
    <w:rsid w:val="00436600"/>
    <w:rsid w:val="00436960"/>
    <w:rsid w:val="00436D80"/>
    <w:rsid w:val="00437447"/>
    <w:rsid w:val="00437DD5"/>
    <w:rsid w:val="00440761"/>
    <w:rsid w:val="00440A0A"/>
    <w:rsid w:val="00441394"/>
    <w:rsid w:val="0044162E"/>
    <w:rsid w:val="00441A92"/>
    <w:rsid w:val="00441B96"/>
    <w:rsid w:val="00441C49"/>
    <w:rsid w:val="00441EB7"/>
    <w:rsid w:val="00442631"/>
    <w:rsid w:val="00442DEB"/>
    <w:rsid w:val="00442E8E"/>
    <w:rsid w:val="00442F76"/>
    <w:rsid w:val="004431DC"/>
    <w:rsid w:val="00443557"/>
    <w:rsid w:val="0044358B"/>
    <w:rsid w:val="00444071"/>
    <w:rsid w:val="00444251"/>
    <w:rsid w:val="00444664"/>
    <w:rsid w:val="00444D8A"/>
    <w:rsid w:val="00444E0A"/>
    <w:rsid w:val="00444F56"/>
    <w:rsid w:val="00445423"/>
    <w:rsid w:val="00445811"/>
    <w:rsid w:val="00445CD7"/>
    <w:rsid w:val="00445FB3"/>
    <w:rsid w:val="0044601D"/>
    <w:rsid w:val="00446266"/>
    <w:rsid w:val="00446488"/>
    <w:rsid w:val="00446D4C"/>
    <w:rsid w:val="004474A8"/>
    <w:rsid w:val="00450516"/>
    <w:rsid w:val="004506AB"/>
    <w:rsid w:val="0045170C"/>
    <w:rsid w:val="004517AA"/>
    <w:rsid w:val="00451967"/>
    <w:rsid w:val="004525EA"/>
    <w:rsid w:val="00452B01"/>
    <w:rsid w:val="00452CAC"/>
    <w:rsid w:val="00453591"/>
    <w:rsid w:val="00453DFE"/>
    <w:rsid w:val="0045411A"/>
    <w:rsid w:val="00455061"/>
    <w:rsid w:val="004552A2"/>
    <w:rsid w:val="0045543A"/>
    <w:rsid w:val="004554F8"/>
    <w:rsid w:val="00455E4A"/>
    <w:rsid w:val="0045622F"/>
    <w:rsid w:val="0045627B"/>
    <w:rsid w:val="004565DE"/>
    <w:rsid w:val="0045699F"/>
    <w:rsid w:val="00457168"/>
    <w:rsid w:val="00457305"/>
    <w:rsid w:val="004574C8"/>
    <w:rsid w:val="004574C9"/>
    <w:rsid w:val="00457565"/>
    <w:rsid w:val="00457740"/>
    <w:rsid w:val="00457B71"/>
    <w:rsid w:val="00457FA6"/>
    <w:rsid w:val="00460130"/>
    <w:rsid w:val="004604E5"/>
    <w:rsid w:val="00460887"/>
    <w:rsid w:val="0046183B"/>
    <w:rsid w:val="0046194E"/>
    <w:rsid w:val="00461C7D"/>
    <w:rsid w:val="0046255C"/>
    <w:rsid w:val="00462650"/>
    <w:rsid w:val="004629EE"/>
    <w:rsid w:val="00462A10"/>
    <w:rsid w:val="00462A49"/>
    <w:rsid w:val="00462DAF"/>
    <w:rsid w:val="00462DB0"/>
    <w:rsid w:val="00462E70"/>
    <w:rsid w:val="0046305F"/>
    <w:rsid w:val="004649D0"/>
    <w:rsid w:val="00464CDF"/>
    <w:rsid w:val="00464FE2"/>
    <w:rsid w:val="004651EF"/>
    <w:rsid w:val="00465644"/>
    <w:rsid w:val="00465997"/>
    <w:rsid w:val="004665B2"/>
    <w:rsid w:val="0046684C"/>
    <w:rsid w:val="004669E2"/>
    <w:rsid w:val="00466ECE"/>
    <w:rsid w:val="00467288"/>
    <w:rsid w:val="00467478"/>
    <w:rsid w:val="00467CCA"/>
    <w:rsid w:val="00467D75"/>
    <w:rsid w:val="004704CE"/>
    <w:rsid w:val="00470638"/>
    <w:rsid w:val="00470C31"/>
    <w:rsid w:val="00471D8B"/>
    <w:rsid w:val="00471DE0"/>
    <w:rsid w:val="004721BC"/>
    <w:rsid w:val="004721F9"/>
    <w:rsid w:val="0047229A"/>
    <w:rsid w:val="00472558"/>
    <w:rsid w:val="004726E4"/>
    <w:rsid w:val="00472FDA"/>
    <w:rsid w:val="00473147"/>
    <w:rsid w:val="004734D0"/>
    <w:rsid w:val="004736E4"/>
    <w:rsid w:val="00473B54"/>
    <w:rsid w:val="00473C75"/>
    <w:rsid w:val="0047454B"/>
    <w:rsid w:val="00474B7E"/>
    <w:rsid w:val="004753C6"/>
    <w:rsid w:val="004753DB"/>
    <w:rsid w:val="00475532"/>
    <w:rsid w:val="0047556B"/>
    <w:rsid w:val="00475677"/>
    <w:rsid w:val="004757E3"/>
    <w:rsid w:val="0047632F"/>
    <w:rsid w:val="00476569"/>
    <w:rsid w:val="00476961"/>
    <w:rsid w:val="00477451"/>
    <w:rsid w:val="00477753"/>
    <w:rsid w:val="00477768"/>
    <w:rsid w:val="0047776C"/>
    <w:rsid w:val="00477947"/>
    <w:rsid w:val="004779F3"/>
    <w:rsid w:val="00477A69"/>
    <w:rsid w:val="00477ED5"/>
    <w:rsid w:val="004800FA"/>
    <w:rsid w:val="004802B5"/>
    <w:rsid w:val="004803DB"/>
    <w:rsid w:val="00480415"/>
    <w:rsid w:val="00481ADE"/>
    <w:rsid w:val="00481B71"/>
    <w:rsid w:val="00481D95"/>
    <w:rsid w:val="0048226A"/>
    <w:rsid w:val="00482600"/>
    <w:rsid w:val="004826AC"/>
    <w:rsid w:val="00483282"/>
    <w:rsid w:val="00483494"/>
    <w:rsid w:val="004838A5"/>
    <w:rsid w:val="00484559"/>
    <w:rsid w:val="0048480B"/>
    <w:rsid w:val="0048516F"/>
    <w:rsid w:val="004851CF"/>
    <w:rsid w:val="0048569B"/>
    <w:rsid w:val="00485B47"/>
    <w:rsid w:val="00485C81"/>
    <w:rsid w:val="00485DDA"/>
    <w:rsid w:val="00486120"/>
    <w:rsid w:val="004862B2"/>
    <w:rsid w:val="004868E3"/>
    <w:rsid w:val="0048774F"/>
    <w:rsid w:val="00487857"/>
    <w:rsid w:val="00487C74"/>
    <w:rsid w:val="00487C79"/>
    <w:rsid w:val="00487CC7"/>
    <w:rsid w:val="00487D62"/>
    <w:rsid w:val="00487E8F"/>
    <w:rsid w:val="00490194"/>
    <w:rsid w:val="004901BD"/>
    <w:rsid w:val="004904BB"/>
    <w:rsid w:val="004905F2"/>
    <w:rsid w:val="00491313"/>
    <w:rsid w:val="00491697"/>
    <w:rsid w:val="00491752"/>
    <w:rsid w:val="00491C62"/>
    <w:rsid w:val="004921CD"/>
    <w:rsid w:val="004922E2"/>
    <w:rsid w:val="004925A9"/>
    <w:rsid w:val="00492AE0"/>
    <w:rsid w:val="00492BC5"/>
    <w:rsid w:val="00492CF7"/>
    <w:rsid w:val="00493595"/>
    <w:rsid w:val="00493C2B"/>
    <w:rsid w:val="00493E1A"/>
    <w:rsid w:val="00494051"/>
    <w:rsid w:val="0049432B"/>
    <w:rsid w:val="00494354"/>
    <w:rsid w:val="0049488C"/>
    <w:rsid w:val="00494EC2"/>
    <w:rsid w:val="0049531B"/>
    <w:rsid w:val="00495393"/>
    <w:rsid w:val="0049558B"/>
    <w:rsid w:val="0049568C"/>
    <w:rsid w:val="00495754"/>
    <w:rsid w:val="004958EB"/>
    <w:rsid w:val="00495D44"/>
    <w:rsid w:val="004964F1"/>
    <w:rsid w:val="0049762F"/>
    <w:rsid w:val="00497D7B"/>
    <w:rsid w:val="00497F95"/>
    <w:rsid w:val="004A086A"/>
    <w:rsid w:val="004A08C5"/>
    <w:rsid w:val="004A0D9C"/>
    <w:rsid w:val="004A0E4C"/>
    <w:rsid w:val="004A0E7A"/>
    <w:rsid w:val="004A0FD4"/>
    <w:rsid w:val="004A1181"/>
    <w:rsid w:val="004A16BC"/>
    <w:rsid w:val="004A18DC"/>
    <w:rsid w:val="004A28DC"/>
    <w:rsid w:val="004A2B94"/>
    <w:rsid w:val="004A2CF6"/>
    <w:rsid w:val="004A2FDD"/>
    <w:rsid w:val="004A341E"/>
    <w:rsid w:val="004A3C36"/>
    <w:rsid w:val="004A3CF3"/>
    <w:rsid w:val="004A3F10"/>
    <w:rsid w:val="004A4431"/>
    <w:rsid w:val="004A4ECF"/>
    <w:rsid w:val="004A4F1A"/>
    <w:rsid w:val="004A6058"/>
    <w:rsid w:val="004A624C"/>
    <w:rsid w:val="004A65D1"/>
    <w:rsid w:val="004A6782"/>
    <w:rsid w:val="004A69DE"/>
    <w:rsid w:val="004A6DD4"/>
    <w:rsid w:val="004A7032"/>
    <w:rsid w:val="004A7201"/>
    <w:rsid w:val="004A74B5"/>
    <w:rsid w:val="004A7526"/>
    <w:rsid w:val="004A7691"/>
    <w:rsid w:val="004A7B48"/>
    <w:rsid w:val="004A7C63"/>
    <w:rsid w:val="004B0659"/>
    <w:rsid w:val="004B0B42"/>
    <w:rsid w:val="004B16BF"/>
    <w:rsid w:val="004B17D1"/>
    <w:rsid w:val="004B17FF"/>
    <w:rsid w:val="004B1C8B"/>
    <w:rsid w:val="004B1CC5"/>
    <w:rsid w:val="004B1D99"/>
    <w:rsid w:val="004B1E28"/>
    <w:rsid w:val="004B1E4B"/>
    <w:rsid w:val="004B1ED8"/>
    <w:rsid w:val="004B2683"/>
    <w:rsid w:val="004B2C07"/>
    <w:rsid w:val="004B2FB1"/>
    <w:rsid w:val="004B3A59"/>
    <w:rsid w:val="004B4854"/>
    <w:rsid w:val="004B49FB"/>
    <w:rsid w:val="004B553B"/>
    <w:rsid w:val="004B5AE8"/>
    <w:rsid w:val="004B5E80"/>
    <w:rsid w:val="004B603C"/>
    <w:rsid w:val="004B6318"/>
    <w:rsid w:val="004B69EB"/>
    <w:rsid w:val="004B6BFA"/>
    <w:rsid w:val="004B6EEF"/>
    <w:rsid w:val="004B6F6A"/>
    <w:rsid w:val="004B743D"/>
    <w:rsid w:val="004B74CD"/>
    <w:rsid w:val="004B7915"/>
    <w:rsid w:val="004B7C0C"/>
    <w:rsid w:val="004C007D"/>
    <w:rsid w:val="004C0688"/>
    <w:rsid w:val="004C07A4"/>
    <w:rsid w:val="004C0957"/>
    <w:rsid w:val="004C14A9"/>
    <w:rsid w:val="004C1A74"/>
    <w:rsid w:val="004C27D7"/>
    <w:rsid w:val="004C28E9"/>
    <w:rsid w:val="004C2CB9"/>
    <w:rsid w:val="004C2D86"/>
    <w:rsid w:val="004C2F3D"/>
    <w:rsid w:val="004C2FE9"/>
    <w:rsid w:val="004C3898"/>
    <w:rsid w:val="004C401A"/>
    <w:rsid w:val="004C4701"/>
    <w:rsid w:val="004C4B7D"/>
    <w:rsid w:val="004C5737"/>
    <w:rsid w:val="004C58B3"/>
    <w:rsid w:val="004C5AEA"/>
    <w:rsid w:val="004C5BBC"/>
    <w:rsid w:val="004C5DEB"/>
    <w:rsid w:val="004C5FD9"/>
    <w:rsid w:val="004C733D"/>
    <w:rsid w:val="004C75EB"/>
    <w:rsid w:val="004C784D"/>
    <w:rsid w:val="004C787E"/>
    <w:rsid w:val="004C7E05"/>
    <w:rsid w:val="004D0718"/>
    <w:rsid w:val="004D0CE3"/>
    <w:rsid w:val="004D1777"/>
    <w:rsid w:val="004D197C"/>
    <w:rsid w:val="004D1B12"/>
    <w:rsid w:val="004D1E16"/>
    <w:rsid w:val="004D23DA"/>
    <w:rsid w:val="004D2954"/>
    <w:rsid w:val="004D35C3"/>
    <w:rsid w:val="004D36B1"/>
    <w:rsid w:val="004D44FE"/>
    <w:rsid w:val="004D4870"/>
    <w:rsid w:val="004D55A3"/>
    <w:rsid w:val="004D597D"/>
    <w:rsid w:val="004D6007"/>
    <w:rsid w:val="004D6461"/>
    <w:rsid w:val="004D6464"/>
    <w:rsid w:val="004D7231"/>
    <w:rsid w:val="004D75CB"/>
    <w:rsid w:val="004D79A9"/>
    <w:rsid w:val="004D7A7F"/>
    <w:rsid w:val="004D7A8B"/>
    <w:rsid w:val="004D7EBD"/>
    <w:rsid w:val="004E0565"/>
    <w:rsid w:val="004E065F"/>
    <w:rsid w:val="004E066F"/>
    <w:rsid w:val="004E0984"/>
    <w:rsid w:val="004E0D0B"/>
    <w:rsid w:val="004E1735"/>
    <w:rsid w:val="004E1B6C"/>
    <w:rsid w:val="004E20F2"/>
    <w:rsid w:val="004E2680"/>
    <w:rsid w:val="004E28F9"/>
    <w:rsid w:val="004E31A6"/>
    <w:rsid w:val="004E3592"/>
    <w:rsid w:val="004E3A39"/>
    <w:rsid w:val="004E3DD9"/>
    <w:rsid w:val="004E3F18"/>
    <w:rsid w:val="004E462E"/>
    <w:rsid w:val="004E471D"/>
    <w:rsid w:val="004E4A23"/>
    <w:rsid w:val="004E4AB4"/>
    <w:rsid w:val="004E4B41"/>
    <w:rsid w:val="004E540B"/>
    <w:rsid w:val="004E54B9"/>
    <w:rsid w:val="004E5638"/>
    <w:rsid w:val="004E56DC"/>
    <w:rsid w:val="004E5DAF"/>
    <w:rsid w:val="004E62F0"/>
    <w:rsid w:val="004E737A"/>
    <w:rsid w:val="004E7641"/>
    <w:rsid w:val="004E76F4"/>
    <w:rsid w:val="004E7DFC"/>
    <w:rsid w:val="004F02F1"/>
    <w:rsid w:val="004F066B"/>
    <w:rsid w:val="004F0B4E"/>
    <w:rsid w:val="004F0B6C"/>
    <w:rsid w:val="004F0C49"/>
    <w:rsid w:val="004F12CF"/>
    <w:rsid w:val="004F14D1"/>
    <w:rsid w:val="004F2013"/>
    <w:rsid w:val="004F2078"/>
    <w:rsid w:val="004F2708"/>
    <w:rsid w:val="004F324E"/>
    <w:rsid w:val="004F35CB"/>
    <w:rsid w:val="004F4117"/>
    <w:rsid w:val="004F438C"/>
    <w:rsid w:val="004F4716"/>
    <w:rsid w:val="004F4C57"/>
    <w:rsid w:val="004F4D51"/>
    <w:rsid w:val="004F4DA3"/>
    <w:rsid w:val="004F5249"/>
    <w:rsid w:val="004F541E"/>
    <w:rsid w:val="004F557A"/>
    <w:rsid w:val="004F5BB2"/>
    <w:rsid w:val="004F6034"/>
    <w:rsid w:val="004F6350"/>
    <w:rsid w:val="004F6FB7"/>
    <w:rsid w:val="004F7156"/>
    <w:rsid w:val="004F7224"/>
    <w:rsid w:val="004F76AA"/>
    <w:rsid w:val="004F7F62"/>
    <w:rsid w:val="0050071B"/>
    <w:rsid w:val="005007A4"/>
    <w:rsid w:val="005007BC"/>
    <w:rsid w:val="00500A64"/>
    <w:rsid w:val="00500CCA"/>
    <w:rsid w:val="00500CEB"/>
    <w:rsid w:val="00500FF7"/>
    <w:rsid w:val="005010D8"/>
    <w:rsid w:val="005012BF"/>
    <w:rsid w:val="0050191B"/>
    <w:rsid w:val="00501B78"/>
    <w:rsid w:val="00501D63"/>
    <w:rsid w:val="005026DB"/>
    <w:rsid w:val="00502837"/>
    <w:rsid w:val="00502C8F"/>
    <w:rsid w:val="00502F30"/>
    <w:rsid w:val="005035C4"/>
    <w:rsid w:val="00503EB3"/>
    <w:rsid w:val="0050417E"/>
    <w:rsid w:val="00505227"/>
    <w:rsid w:val="00505669"/>
    <w:rsid w:val="00505B05"/>
    <w:rsid w:val="00506557"/>
    <w:rsid w:val="0050677A"/>
    <w:rsid w:val="005070BD"/>
    <w:rsid w:val="0050720D"/>
    <w:rsid w:val="005076AC"/>
    <w:rsid w:val="00507735"/>
    <w:rsid w:val="00507B5F"/>
    <w:rsid w:val="00510660"/>
    <w:rsid w:val="005107DC"/>
    <w:rsid w:val="005108D8"/>
    <w:rsid w:val="00510EDD"/>
    <w:rsid w:val="00511509"/>
    <w:rsid w:val="005116F9"/>
    <w:rsid w:val="00512F96"/>
    <w:rsid w:val="00512FDE"/>
    <w:rsid w:val="00513C16"/>
    <w:rsid w:val="005141FF"/>
    <w:rsid w:val="005142C8"/>
    <w:rsid w:val="005143A5"/>
    <w:rsid w:val="005144A9"/>
    <w:rsid w:val="00515337"/>
    <w:rsid w:val="005153A7"/>
    <w:rsid w:val="00515574"/>
    <w:rsid w:val="0051559F"/>
    <w:rsid w:val="00515ABF"/>
    <w:rsid w:val="00515EAF"/>
    <w:rsid w:val="00516446"/>
    <w:rsid w:val="00516A45"/>
    <w:rsid w:val="00516DE7"/>
    <w:rsid w:val="005171BB"/>
    <w:rsid w:val="0051776F"/>
    <w:rsid w:val="005205DD"/>
    <w:rsid w:val="00520778"/>
    <w:rsid w:val="00520ADE"/>
    <w:rsid w:val="005211BD"/>
    <w:rsid w:val="005214CE"/>
    <w:rsid w:val="005219CF"/>
    <w:rsid w:val="00522906"/>
    <w:rsid w:val="00522B82"/>
    <w:rsid w:val="00522DD1"/>
    <w:rsid w:val="00523F57"/>
    <w:rsid w:val="0052463B"/>
    <w:rsid w:val="0052469A"/>
    <w:rsid w:val="00524BAF"/>
    <w:rsid w:val="00524D47"/>
    <w:rsid w:val="00525196"/>
    <w:rsid w:val="00525996"/>
    <w:rsid w:val="0052673F"/>
    <w:rsid w:val="00526A4E"/>
    <w:rsid w:val="00526CE9"/>
    <w:rsid w:val="00526DA7"/>
    <w:rsid w:val="00527553"/>
    <w:rsid w:val="005275F5"/>
    <w:rsid w:val="00527893"/>
    <w:rsid w:val="00527C56"/>
    <w:rsid w:val="0053060E"/>
    <w:rsid w:val="005306CC"/>
    <w:rsid w:val="00530C43"/>
    <w:rsid w:val="00530E20"/>
    <w:rsid w:val="00530FAF"/>
    <w:rsid w:val="0053129F"/>
    <w:rsid w:val="005313CA"/>
    <w:rsid w:val="00531A6C"/>
    <w:rsid w:val="00531D9C"/>
    <w:rsid w:val="00531ED6"/>
    <w:rsid w:val="00532613"/>
    <w:rsid w:val="00532A56"/>
    <w:rsid w:val="00532A6D"/>
    <w:rsid w:val="005331C2"/>
    <w:rsid w:val="00533548"/>
    <w:rsid w:val="00533D56"/>
    <w:rsid w:val="00534507"/>
    <w:rsid w:val="00534761"/>
    <w:rsid w:val="00534932"/>
    <w:rsid w:val="00534B59"/>
    <w:rsid w:val="00534ED4"/>
    <w:rsid w:val="005359ED"/>
    <w:rsid w:val="00535DE1"/>
    <w:rsid w:val="00536455"/>
    <w:rsid w:val="005365E5"/>
    <w:rsid w:val="0053661E"/>
    <w:rsid w:val="00536759"/>
    <w:rsid w:val="00536D3D"/>
    <w:rsid w:val="00536F16"/>
    <w:rsid w:val="00536F7B"/>
    <w:rsid w:val="00537544"/>
    <w:rsid w:val="00537C62"/>
    <w:rsid w:val="00537D76"/>
    <w:rsid w:val="00537F75"/>
    <w:rsid w:val="005404C0"/>
    <w:rsid w:val="00540555"/>
    <w:rsid w:val="005407EA"/>
    <w:rsid w:val="00540A73"/>
    <w:rsid w:val="00540B70"/>
    <w:rsid w:val="00540D8B"/>
    <w:rsid w:val="00541C8C"/>
    <w:rsid w:val="00541E1D"/>
    <w:rsid w:val="00542B7F"/>
    <w:rsid w:val="00542D1F"/>
    <w:rsid w:val="00543190"/>
    <w:rsid w:val="00543192"/>
    <w:rsid w:val="005432F4"/>
    <w:rsid w:val="00543701"/>
    <w:rsid w:val="005437C3"/>
    <w:rsid w:val="00544018"/>
    <w:rsid w:val="00544104"/>
    <w:rsid w:val="0054416F"/>
    <w:rsid w:val="005448F2"/>
    <w:rsid w:val="00544B7C"/>
    <w:rsid w:val="00544FF1"/>
    <w:rsid w:val="00545238"/>
    <w:rsid w:val="00545905"/>
    <w:rsid w:val="005464C1"/>
    <w:rsid w:val="005468EF"/>
    <w:rsid w:val="00546970"/>
    <w:rsid w:val="00546D2F"/>
    <w:rsid w:val="005470FE"/>
    <w:rsid w:val="00547799"/>
    <w:rsid w:val="005507EB"/>
    <w:rsid w:val="00550822"/>
    <w:rsid w:val="005508FD"/>
    <w:rsid w:val="00550A7F"/>
    <w:rsid w:val="00550D7E"/>
    <w:rsid w:val="00550EE9"/>
    <w:rsid w:val="00551888"/>
    <w:rsid w:val="00551B78"/>
    <w:rsid w:val="00551F0D"/>
    <w:rsid w:val="0055231A"/>
    <w:rsid w:val="00552670"/>
    <w:rsid w:val="0055273E"/>
    <w:rsid w:val="00552CDC"/>
    <w:rsid w:val="00553013"/>
    <w:rsid w:val="0055342B"/>
    <w:rsid w:val="005536A8"/>
    <w:rsid w:val="0055380E"/>
    <w:rsid w:val="0055381B"/>
    <w:rsid w:val="00554107"/>
    <w:rsid w:val="005542C8"/>
    <w:rsid w:val="005546A8"/>
    <w:rsid w:val="00554736"/>
    <w:rsid w:val="00554CAD"/>
    <w:rsid w:val="00554E19"/>
    <w:rsid w:val="00555678"/>
    <w:rsid w:val="00555930"/>
    <w:rsid w:val="005559E3"/>
    <w:rsid w:val="00555E6B"/>
    <w:rsid w:val="00556172"/>
    <w:rsid w:val="00556381"/>
    <w:rsid w:val="005564DF"/>
    <w:rsid w:val="00556E7A"/>
    <w:rsid w:val="00556EAA"/>
    <w:rsid w:val="00556F4F"/>
    <w:rsid w:val="00556FCE"/>
    <w:rsid w:val="0055746A"/>
    <w:rsid w:val="00557C8F"/>
    <w:rsid w:val="0056026C"/>
    <w:rsid w:val="00560F43"/>
    <w:rsid w:val="00560FE4"/>
    <w:rsid w:val="0056121F"/>
    <w:rsid w:val="0056122E"/>
    <w:rsid w:val="00561C89"/>
    <w:rsid w:val="00562384"/>
    <w:rsid w:val="005633CE"/>
    <w:rsid w:val="00564127"/>
    <w:rsid w:val="00564148"/>
    <w:rsid w:val="00564302"/>
    <w:rsid w:val="0056490E"/>
    <w:rsid w:val="0056496B"/>
    <w:rsid w:val="00564E2E"/>
    <w:rsid w:val="00564FD2"/>
    <w:rsid w:val="005651DD"/>
    <w:rsid w:val="0056538F"/>
    <w:rsid w:val="0056567E"/>
    <w:rsid w:val="0056701D"/>
    <w:rsid w:val="0056705D"/>
    <w:rsid w:val="005670F7"/>
    <w:rsid w:val="00567384"/>
    <w:rsid w:val="005679E4"/>
    <w:rsid w:val="00567A15"/>
    <w:rsid w:val="00570248"/>
    <w:rsid w:val="00570714"/>
    <w:rsid w:val="005708CC"/>
    <w:rsid w:val="00570BD5"/>
    <w:rsid w:val="00572410"/>
    <w:rsid w:val="00572505"/>
    <w:rsid w:val="0057295B"/>
    <w:rsid w:val="00573730"/>
    <w:rsid w:val="00573EC0"/>
    <w:rsid w:val="00573F08"/>
    <w:rsid w:val="0057432B"/>
    <w:rsid w:val="00574357"/>
    <w:rsid w:val="005746DF"/>
    <w:rsid w:val="00574BD1"/>
    <w:rsid w:val="005754D2"/>
    <w:rsid w:val="00575F4D"/>
    <w:rsid w:val="005763A2"/>
    <w:rsid w:val="0057646B"/>
    <w:rsid w:val="00576528"/>
    <w:rsid w:val="005768DA"/>
    <w:rsid w:val="005772AC"/>
    <w:rsid w:val="0057797F"/>
    <w:rsid w:val="00577C1F"/>
    <w:rsid w:val="00580424"/>
    <w:rsid w:val="005804B2"/>
    <w:rsid w:val="005808BC"/>
    <w:rsid w:val="00580994"/>
    <w:rsid w:val="00580AB7"/>
    <w:rsid w:val="00580B34"/>
    <w:rsid w:val="00581C73"/>
    <w:rsid w:val="00581F1E"/>
    <w:rsid w:val="00582047"/>
    <w:rsid w:val="00582114"/>
    <w:rsid w:val="005821DA"/>
    <w:rsid w:val="00582309"/>
    <w:rsid w:val="00582809"/>
    <w:rsid w:val="00582A15"/>
    <w:rsid w:val="00582CC8"/>
    <w:rsid w:val="0058328B"/>
    <w:rsid w:val="00583455"/>
    <w:rsid w:val="0058349F"/>
    <w:rsid w:val="00583594"/>
    <w:rsid w:val="005835FE"/>
    <w:rsid w:val="00584139"/>
    <w:rsid w:val="0058465A"/>
    <w:rsid w:val="00584871"/>
    <w:rsid w:val="00584BE2"/>
    <w:rsid w:val="00584EBD"/>
    <w:rsid w:val="00584EC7"/>
    <w:rsid w:val="005850B5"/>
    <w:rsid w:val="00586160"/>
    <w:rsid w:val="005867AB"/>
    <w:rsid w:val="00586C12"/>
    <w:rsid w:val="00586CF6"/>
    <w:rsid w:val="00586F43"/>
    <w:rsid w:val="00586FF6"/>
    <w:rsid w:val="005876CB"/>
    <w:rsid w:val="00587915"/>
    <w:rsid w:val="0058798C"/>
    <w:rsid w:val="005900FA"/>
    <w:rsid w:val="00590525"/>
    <w:rsid w:val="00590BE2"/>
    <w:rsid w:val="005913D0"/>
    <w:rsid w:val="00591465"/>
    <w:rsid w:val="00591833"/>
    <w:rsid w:val="005918B3"/>
    <w:rsid w:val="00591C04"/>
    <w:rsid w:val="00591EFB"/>
    <w:rsid w:val="0059213D"/>
    <w:rsid w:val="00592164"/>
    <w:rsid w:val="00592674"/>
    <w:rsid w:val="00592A07"/>
    <w:rsid w:val="005935A4"/>
    <w:rsid w:val="0059371D"/>
    <w:rsid w:val="00593867"/>
    <w:rsid w:val="00594242"/>
    <w:rsid w:val="00594771"/>
    <w:rsid w:val="005948C2"/>
    <w:rsid w:val="00594B03"/>
    <w:rsid w:val="005958C6"/>
    <w:rsid w:val="00595D3F"/>
    <w:rsid w:val="00595DCA"/>
    <w:rsid w:val="00595DD0"/>
    <w:rsid w:val="00595DF5"/>
    <w:rsid w:val="00595EF1"/>
    <w:rsid w:val="00596189"/>
    <w:rsid w:val="005968C8"/>
    <w:rsid w:val="005969F3"/>
    <w:rsid w:val="00596B3B"/>
    <w:rsid w:val="0059772E"/>
    <w:rsid w:val="0059773C"/>
    <w:rsid w:val="0059775E"/>
    <w:rsid w:val="0059779B"/>
    <w:rsid w:val="00597864"/>
    <w:rsid w:val="00597939"/>
    <w:rsid w:val="005A0089"/>
    <w:rsid w:val="005A054A"/>
    <w:rsid w:val="005A0597"/>
    <w:rsid w:val="005A0F6F"/>
    <w:rsid w:val="005A1E53"/>
    <w:rsid w:val="005A209A"/>
    <w:rsid w:val="005A272F"/>
    <w:rsid w:val="005A27BD"/>
    <w:rsid w:val="005A27F6"/>
    <w:rsid w:val="005A2D72"/>
    <w:rsid w:val="005A38B4"/>
    <w:rsid w:val="005A39C7"/>
    <w:rsid w:val="005A3B62"/>
    <w:rsid w:val="005A4CDD"/>
    <w:rsid w:val="005A514C"/>
    <w:rsid w:val="005A51EE"/>
    <w:rsid w:val="005A5622"/>
    <w:rsid w:val="005A5845"/>
    <w:rsid w:val="005A5D98"/>
    <w:rsid w:val="005A5EAA"/>
    <w:rsid w:val="005A5FDB"/>
    <w:rsid w:val="005A662D"/>
    <w:rsid w:val="005A7554"/>
    <w:rsid w:val="005A78AE"/>
    <w:rsid w:val="005A7CBF"/>
    <w:rsid w:val="005A7E19"/>
    <w:rsid w:val="005B0B9F"/>
    <w:rsid w:val="005B0D7A"/>
    <w:rsid w:val="005B1409"/>
    <w:rsid w:val="005B159C"/>
    <w:rsid w:val="005B1793"/>
    <w:rsid w:val="005B2200"/>
    <w:rsid w:val="005B2700"/>
    <w:rsid w:val="005B29D0"/>
    <w:rsid w:val="005B30A9"/>
    <w:rsid w:val="005B331E"/>
    <w:rsid w:val="005B35D7"/>
    <w:rsid w:val="005B392A"/>
    <w:rsid w:val="005B39DE"/>
    <w:rsid w:val="005B3A71"/>
    <w:rsid w:val="005B3AA3"/>
    <w:rsid w:val="005B3E66"/>
    <w:rsid w:val="005B4183"/>
    <w:rsid w:val="005B4190"/>
    <w:rsid w:val="005B474F"/>
    <w:rsid w:val="005B4A38"/>
    <w:rsid w:val="005B4C0E"/>
    <w:rsid w:val="005B5398"/>
    <w:rsid w:val="005B56FD"/>
    <w:rsid w:val="005B66C7"/>
    <w:rsid w:val="005B67D9"/>
    <w:rsid w:val="005B6F83"/>
    <w:rsid w:val="005B7517"/>
    <w:rsid w:val="005B772F"/>
    <w:rsid w:val="005B79B0"/>
    <w:rsid w:val="005B7A2A"/>
    <w:rsid w:val="005B7C66"/>
    <w:rsid w:val="005C0236"/>
    <w:rsid w:val="005C0305"/>
    <w:rsid w:val="005C0387"/>
    <w:rsid w:val="005C0602"/>
    <w:rsid w:val="005C06E8"/>
    <w:rsid w:val="005C082E"/>
    <w:rsid w:val="005C0838"/>
    <w:rsid w:val="005C087A"/>
    <w:rsid w:val="005C09A3"/>
    <w:rsid w:val="005C0D2B"/>
    <w:rsid w:val="005C0DF9"/>
    <w:rsid w:val="005C15EF"/>
    <w:rsid w:val="005C1A36"/>
    <w:rsid w:val="005C2117"/>
    <w:rsid w:val="005C42D8"/>
    <w:rsid w:val="005C544C"/>
    <w:rsid w:val="005C562E"/>
    <w:rsid w:val="005C5C0D"/>
    <w:rsid w:val="005C6D06"/>
    <w:rsid w:val="005C74FB"/>
    <w:rsid w:val="005C775D"/>
    <w:rsid w:val="005C778A"/>
    <w:rsid w:val="005C7B84"/>
    <w:rsid w:val="005C7C31"/>
    <w:rsid w:val="005C7FE1"/>
    <w:rsid w:val="005D04B5"/>
    <w:rsid w:val="005D0D25"/>
    <w:rsid w:val="005D10CC"/>
    <w:rsid w:val="005D13A6"/>
    <w:rsid w:val="005D1602"/>
    <w:rsid w:val="005D168C"/>
    <w:rsid w:val="005D1697"/>
    <w:rsid w:val="005D1AEF"/>
    <w:rsid w:val="005D2172"/>
    <w:rsid w:val="005D21F2"/>
    <w:rsid w:val="005D2C5C"/>
    <w:rsid w:val="005D2F62"/>
    <w:rsid w:val="005D481A"/>
    <w:rsid w:val="005D48FF"/>
    <w:rsid w:val="005D4A81"/>
    <w:rsid w:val="005D5239"/>
    <w:rsid w:val="005D527E"/>
    <w:rsid w:val="005D60BF"/>
    <w:rsid w:val="005D6AF5"/>
    <w:rsid w:val="005D6B46"/>
    <w:rsid w:val="005D6B62"/>
    <w:rsid w:val="005D6C1B"/>
    <w:rsid w:val="005D6FA1"/>
    <w:rsid w:val="005D6FE1"/>
    <w:rsid w:val="005D713E"/>
    <w:rsid w:val="005D7398"/>
    <w:rsid w:val="005E00E8"/>
    <w:rsid w:val="005E031F"/>
    <w:rsid w:val="005E094C"/>
    <w:rsid w:val="005E09FD"/>
    <w:rsid w:val="005E0BA7"/>
    <w:rsid w:val="005E0CAE"/>
    <w:rsid w:val="005E17C9"/>
    <w:rsid w:val="005E2306"/>
    <w:rsid w:val="005E382A"/>
    <w:rsid w:val="005E385F"/>
    <w:rsid w:val="005E3D84"/>
    <w:rsid w:val="005E3FB9"/>
    <w:rsid w:val="005E44FA"/>
    <w:rsid w:val="005E4A5A"/>
    <w:rsid w:val="005E56A3"/>
    <w:rsid w:val="005E59BE"/>
    <w:rsid w:val="005E5B81"/>
    <w:rsid w:val="005E5DC3"/>
    <w:rsid w:val="005E5EEF"/>
    <w:rsid w:val="005E629D"/>
    <w:rsid w:val="005E6405"/>
    <w:rsid w:val="005E659A"/>
    <w:rsid w:val="005E698E"/>
    <w:rsid w:val="005E6D10"/>
    <w:rsid w:val="005E7303"/>
    <w:rsid w:val="005E777C"/>
    <w:rsid w:val="005E77BF"/>
    <w:rsid w:val="005F025E"/>
    <w:rsid w:val="005F065D"/>
    <w:rsid w:val="005F0E50"/>
    <w:rsid w:val="005F1319"/>
    <w:rsid w:val="005F147D"/>
    <w:rsid w:val="005F1957"/>
    <w:rsid w:val="005F1A1D"/>
    <w:rsid w:val="005F1E6F"/>
    <w:rsid w:val="005F29D5"/>
    <w:rsid w:val="005F2BE2"/>
    <w:rsid w:val="005F2CB1"/>
    <w:rsid w:val="005F3025"/>
    <w:rsid w:val="005F3492"/>
    <w:rsid w:val="005F3B0E"/>
    <w:rsid w:val="005F4460"/>
    <w:rsid w:val="005F44D5"/>
    <w:rsid w:val="005F457E"/>
    <w:rsid w:val="005F51C1"/>
    <w:rsid w:val="005F52B2"/>
    <w:rsid w:val="005F5B70"/>
    <w:rsid w:val="005F5D80"/>
    <w:rsid w:val="005F5F56"/>
    <w:rsid w:val="005F618C"/>
    <w:rsid w:val="005F64A6"/>
    <w:rsid w:val="005F66B5"/>
    <w:rsid w:val="005F6709"/>
    <w:rsid w:val="005F6F5E"/>
    <w:rsid w:val="005F70BD"/>
    <w:rsid w:val="005F775A"/>
    <w:rsid w:val="005F7CBC"/>
    <w:rsid w:val="006001A0"/>
    <w:rsid w:val="00600375"/>
    <w:rsid w:val="0060040C"/>
    <w:rsid w:val="00600F0C"/>
    <w:rsid w:val="00601959"/>
    <w:rsid w:val="0060224B"/>
    <w:rsid w:val="0060283C"/>
    <w:rsid w:val="006028B7"/>
    <w:rsid w:val="0060294D"/>
    <w:rsid w:val="00602D23"/>
    <w:rsid w:val="00602FA7"/>
    <w:rsid w:val="00602FE4"/>
    <w:rsid w:val="006035E7"/>
    <w:rsid w:val="0060382D"/>
    <w:rsid w:val="00603EDF"/>
    <w:rsid w:val="0060493F"/>
    <w:rsid w:val="00604E76"/>
    <w:rsid w:val="00604F14"/>
    <w:rsid w:val="00604F9A"/>
    <w:rsid w:val="00605379"/>
    <w:rsid w:val="006054B5"/>
    <w:rsid w:val="00605556"/>
    <w:rsid w:val="0060555A"/>
    <w:rsid w:val="006058A6"/>
    <w:rsid w:val="00605911"/>
    <w:rsid w:val="00605BCB"/>
    <w:rsid w:val="0060643A"/>
    <w:rsid w:val="00606527"/>
    <w:rsid w:val="006066F2"/>
    <w:rsid w:val="00606815"/>
    <w:rsid w:val="00606D3D"/>
    <w:rsid w:val="00606FDF"/>
    <w:rsid w:val="00607229"/>
    <w:rsid w:val="006073A4"/>
    <w:rsid w:val="00607F56"/>
    <w:rsid w:val="0061007D"/>
    <w:rsid w:val="006105CB"/>
    <w:rsid w:val="00610E20"/>
    <w:rsid w:val="00611434"/>
    <w:rsid w:val="006116A6"/>
    <w:rsid w:val="00611B83"/>
    <w:rsid w:val="00611CF3"/>
    <w:rsid w:val="00611F85"/>
    <w:rsid w:val="00612140"/>
    <w:rsid w:val="006128A1"/>
    <w:rsid w:val="0061297E"/>
    <w:rsid w:val="00612B4F"/>
    <w:rsid w:val="00612DE0"/>
    <w:rsid w:val="00612DFE"/>
    <w:rsid w:val="00612F14"/>
    <w:rsid w:val="00613257"/>
    <w:rsid w:val="006137B1"/>
    <w:rsid w:val="0061399E"/>
    <w:rsid w:val="00613C31"/>
    <w:rsid w:val="00613DAD"/>
    <w:rsid w:val="00613E43"/>
    <w:rsid w:val="00614004"/>
    <w:rsid w:val="006147CD"/>
    <w:rsid w:val="00615904"/>
    <w:rsid w:val="00615ACA"/>
    <w:rsid w:val="006160F2"/>
    <w:rsid w:val="006167B5"/>
    <w:rsid w:val="00616B93"/>
    <w:rsid w:val="00617943"/>
    <w:rsid w:val="00617B82"/>
    <w:rsid w:val="00617DAC"/>
    <w:rsid w:val="00620194"/>
    <w:rsid w:val="00620450"/>
    <w:rsid w:val="006208EA"/>
    <w:rsid w:val="00620A71"/>
    <w:rsid w:val="00620D49"/>
    <w:rsid w:val="00620D80"/>
    <w:rsid w:val="00621656"/>
    <w:rsid w:val="006219BB"/>
    <w:rsid w:val="00621A6C"/>
    <w:rsid w:val="00621C35"/>
    <w:rsid w:val="006221EC"/>
    <w:rsid w:val="006226E0"/>
    <w:rsid w:val="00622CBA"/>
    <w:rsid w:val="006230B4"/>
    <w:rsid w:val="00623100"/>
    <w:rsid w:val="006233E7"/>
    <w:rsid w:val="006234A6"/>
    <w:rsid w:val="00623D92"/>
    <w:rsid w:val="00624070"/>
    <w:rsid w:val="006243C8"/>
    <w:rsid w:val="00624461"/>
    <w:rsid w:val="0062448E"/>
    <w:rsid w:val="006244C7"/>
    <w:rsid w:val="0062453C"/>
    <w:rsid w:val="006249DC"/>
    <w:rsid w:val="0062509F"/>
    <w:rsid w:val="0062569F"/>
    <w:rsid w:val="006256B0"/>
    <w:rsid w:val="00625CBD"/>
    <w:rsid w:val="00625D28"/>
    <w:rsid w:val="0062613C"/>
    <w:rsid w:val="00626B8F"/>
    <w:rsid w:val="006272F1"/>
    <w:rsid w:val="006274AB"/>
    <w:rsid w:val="006275A6"/>
    <w:rsid w:val="006276AF"/>
    <w:rsid w:val="00627702"/>
    <w:rsid w:val="00630001"/>
    <w:rsid w:val="006301EB"/>
    <w:rsid w:val="006304D8"/>
    <w:rsid w:val="00630A9F"/>
    <w:rsid w:val="00630F29"/>
    <w:rsid w:val="006310AD"/>
    <w:rsid w:val="0063117B"/>
    <w:rsid w:val="006311B3"/>
    <w:rsid w:val="0063126C"/>
    <w:rsid w:val="006312F0"/>
    <w:rsid w:val="0063135F"/>
    <w:rsid w:val="00631565"/>
    <w:rsid w:val="00631949"/>
    <w:rsid w:val="00632110"/>
    <w:rsid w:val="006325D4"/>
    <w:rsid w:val="0063284C"/>
    <w:rsid w:val="00632A14"/>
    <w:rsid w:val="00632B5B"/>
    <w:rsid w:val="00633271"/>
    <w:rsid w:val="0063338A"/>
    <w:rsid w:val="0063366A"/>
    <w:rsid w:val="00633B74"/>
    <w:rsid w:val="00635037"/>
    <w:rsid w:val="006357EA"/>
    <w:rsid w:val="00635994"/>
    <w:rsid w:val="00635F4E"/>
    <w:rsid w:val="006360C2"/>
    <w:rsid w:val="006361E7"/>
    <w:rsid w:val="00636398"/>
    <w:rsid w:val="006363EE"/>
    <w:rsid w:val="00636453"/>
    <w:rsid w:val="006368D3"/>
    <w:rsid w:val="0063707E"/>
    <w:rsid w:val="00637557"/>
    <w:rsid w:val="006377EC"/>
    <w:rsid w:val="006378CE"/>
    <w:rsid w:val="006379B0"/>
    <w:rsid w:val="00637A5F"/>
    <w:rsid w:val="00637C46"/>
    <w:rsid w:val="0064004B"/>
    <w:rsid w:val="00640471"/>
    <w:rsid w:val="0064151F"/>
    <w:rsid w:val="00641533"/>
    <w:rsid w:val="00641B70"/>
    <w:rsid w:val="0064208D"/>
    <w:rsid w:val="006420D7"/>
    <w:rsid w:val="00642113"/>
    <w:rsid w:val="0064229E"/>
    <w:rsid w:val="0064251E"/>
    <w:rsid w:val="0064258D"/>
    <w:rsid w:val="0064288A"/>
    <w:rsid w:val="00642BC5"/>
    <w:rsid w:val="00642F77"/>
    <w:rsid w:val="00643475"/>
    <w:rsid w:val="00643739"/>
    <w:rsid w:val="0064396A"/>
    <w:rsid w:val="00643C36"/>
    <w:rsid w:val="00643FD5"/>
    <w:rsid w:val="0064417F"/>
    <w:rsid w:val="00644264"/>
    <w:rsid w:val="0064455E"/>
    <w:rsid w:val="00645065"/>
    <w:rsid w:val="00645389"/>
    <w:rsid w:val="00645667"/>
    <w:rsid w:val="00645D44"/>
    <w:rsid w:val="00645F80"/>
    <w:rsid w:val="0064607A"/>
    <w:rsid w:val="0064624E"/>
    <w:rsid w:val="00646956"/>
    <w:rsid w:val="00646DB5"/>
    <w:rsid w:val="006502C4"/>
    <w:rsid w:val="0065050D"/>
    <w:rsid w:val="0065081C"/>
    <w:rsid w:val="00650AB9"/>
    <w:rsid w:val="00651086"/>
    <w:rsid w:val="00651089"/>
    <w:rsid w:val="0065120E"/>
    <w:rsid w:val="00651353"/>
    <w:rsid w:val="006514C1"/>
    <w:rsid w:val="00651E1A"/>
    <w:rsid w:val="00651E85"/>
    <w:rsid w:val="006520B0"/>
    <w:rsid w:val="006523A8"/>
    <w:rsid w:val="00652A08"/>
    <w:rsid w:val="00652D7C"/>
    <w:rsid w:val="00652DA4"/>
    <w:rsid w:val="00652E2F"/>
    <w:rsid w:val="00652FB5"/>
    <w:rsid w:val="006535EC"/>
    <w:rsid w:val="006537B6"/>
    <w:rsid w:val="00653DCB"/>
    <w:rsid w:val="00653F4E"/>
    <w:rsid w:val="0065430D"/>
    <w:rsid w:val="00654A95"/>
    <w:rsid w:val="00654DAF"/>
    <w:rsid w:val="00655295"/>
    <w:rsid w:val="006552CF"/>
    <w:rsid w:val="00655733"/>
    <w:rsid w:val="00655ACD"/>
    <w:rsid w:val="00656A92"/>
    <w:rsid w:val="00656DDE"/>
    <w:rsid w:val="006571C0"/>
    <w:rsid w:val="00657617"/>
    <w:rsid w:val="00657E14"/>
    <w:rsid w:val="0066000D"/>
    <w:rsid w:val="0066011D"/>
    <w:rsid w:val="006607C0"/>
    <w:rsid w:val="006613A6"/>
    <w:rsid w:val="00661E84"/>
    <w:rsid w:val="00661F56"/>
    <w:rsid w:val="006627A2"/>
    <w:rsid w:val="0066294D"/>
    <w:rsid w:val="00662F65"/>
    <w:rsid w:val="00663378"/>
    <w:rsid w:val="006634E6"/>
    <w:rsid w:val="00663DC5"/>
    <w:rsid w:val="006645D4"/>
    <w:rsid w:val="00665024"/>
    <w:rsid w:val="00665269"/>
    <w:rsid w:val="006655EE"/>
    <w:rsid w:val="006656BD"/>
    <w:rsid w:val="00665CA0"/>
    <w:rsid w:val="00665CFA"/>
    <w:rsid w:val="00666092"/>
    <w:rsid w:val="0066621D"/>
    <w:rsid w:val="00666363"/>
    <w:rsid w:val="006663E2"/>
    <w:rsid w:val="006664CE"/>
    <w:rsid w:val="00666949"/>
    <w:rsid w:val="00666966"/>
    <w:rsid w:val="00666C62"/>
    <w:rsid w:val="006678F0"/>
    <w:rsid w:val="00667940"/>
    <w:rsid w:val="00667A81"/>
    <w:rsid w:val="00667CB7"/>
    <w:rsid w:val="00667EE7"/>
    <w:rsid w:val="006700EF"/>
    <w:rsid w:val="00670127"/>
    <w:rsid w:val="0067036E"/>
    <w:rsid w:val="00670529"/>
    <w:rsid w:val="0067056A"/>
    <w:rsid w:val="006705ED"/>
    <w:rsid w:val="00670832"/>
    <w:rsid w:val="00670922"/>
    <w:rsid w:val="00670A08"/>
    <w:rsid w:val="00670BD0"/>
    <w:rsid w:val="00670BE1"/>
    <w:rsid w:val="00671A88"/>
    <w:rsid w:val="0067218F"/>
    <w:rsid w:val="00672549"/>
    <w:rsid w:val="00672779"/>
    <w:rsid w:val="00672F8B"/>
    <w:rsid w:val="006741F2"/>
    <w:rsid w:val="006743E5"/>
    <w:rsid w:val="0067468F"/>
    <w:rsid w:val="00674CC3"/>
    <w:rsid w:val="0067528F"/>
    <w:rsid w:val="00675993"/>
    <w:rsid w:val="00675B4B"/>
    <w:rsid w:val="00675C43"/>
    <w:rsid w:val="00675C72"/>
    <w:rsid w:val="00676681"/>
    <w:rsid w:val="00676DA0"/>
    <w:rsid w:val="00676E75"/>
    <w:rsid w:val="00676F04"/>
    <w:rsid w:val="006771F9"/>
    <w:rsid w:val="006776D7"/>
    <w:rsid w:val="00677B52"/>
    <w:rsid w:val="0068034D"/>
    <w:rsid w:val="006806FA"/>
    <w:rsid w:val="00680B20"/>
    <w:rsid w:val="00681003"/>
    <w:rsid w:val="006813F4"/>
    <w:rsid w:val="0068167F"/>
    <w:rsid w:val="0068174B"/>
    <w:rsid w:val="006817C9"/>
    <w:rsid w:val="0068180E"/>
    <w:rsid w:val="006824D4"/>
    <w:rsid w:val="00682826"/>
    <w:rsid w:val="00682D35"/>
    <w:rsid w:val="00683EBD"/>
    <w:rsid w:val="00683ECE"/>
    <w:rsid w:val="00683F8F"/>
    <w:rsid w:val="0068401A"/>
    <w:rsid w:val="0068411C"/>
    <w:rsid w:val="00684288"/>
    <w:rsid w:val="00684888"/>
    <w:rsid w:val="00684BC5"/>
    <w:rsid w:val="00684C80"/>
    <w:rsid w:val="00685A6A"/>
    <w:rsid w:val="00685DDA"/>
    <w:rsid w:val="00685EBC"/>
    <w:rsid w:val="00686065"/>
    <w:rsid w:val="0068658F"/>
    <w:rsid w:val="00686707"/>
    <w:rsid w:val="0068671A"/>
    <w:rsid w:val="00686EDF"/>
    <w:rsid w:val="006871E3"/>
    <w:rsid w:val="006900A7"/>
    <w:rsid w:val="00690924"/>
    <w:rsid w:val="00690B63"/>
    <w:rsid w:val="00690D53"/>
    <w:rsid w:val="00690DBC"/>
    <w:rsid w:val="00690E10"/>
    <w:rsid w:val="00690F8B"/>
    <w:rsid w:val="006912B6"/>
    <w:rsid w:val="006915B0"/>
    <w:rsid w:val="006918E2"/>
    <w:rsid w:val="00692709"/>
    <w:rsid w:val="00693791"/>
    <w:rsid w:val="00693E99"/>
    <w:rsid w:val="00693FFC"/>
    <w:rsid w:val="0069408A"/>
    <w:rsid w:val="00694B8A"/>
    <w:rsid w:val="00694EA1"/>
    <w:rsid w:val="00695050"/>
    <w:rsid w:val="006954D9"/>
    <w:rsid w:val="00695CAA"/>
    <w:rsid w:val="00695FC2"/>
    <w:rsid w:val="00695FF2"/>
    <w:rsid w:val="00696949"/>
    <w:rsid w:val="00696B14"/>
    <w:rsid w:val="00697052"/>
    <w:rsid w:val="00697409"/>
    <w:rsid w:val="006974FC"/>
    <w:rsid w:val="006979D6"/>
    <w:rsid w:val="006A0004"/>
    <w:rsid w:val="006A05E6"/>
    <w:rsid w:val="006A0A89"/>
    <w:rsid w:val="006A102C"/>
    <w:rsid w:val="006A12D3"/>
    <w:rsid w:val="006A1352"/>
    <w:rsid w:val="006A17F3"/>
    <w:rsid w:val="006A182B"/>
    <w:rsid w:val="006A1BB6"/>
    <w:rsid w:val="006A1EB1"/>
    <w:rsid w:val="006A20CE"/>
    <w:rsid w:val="006A2356"/>
    <w:rsid w:val="006A23F4"/>
    <w:rsid w:val="006A25FF"/>
    <w:rsid w:val="006A296B"/>
    <w:rsid w:val="006A2EF8"/>
    <w:rsid w:val="006A30D0"/>
    <w:rsid w:val="006A3797"/>
    <w:rsid w:val="006A37C2"/>
    <w:rsid w:val="006A3CB3"/>
    <w:rsid w:val="006A44C1"/>
    <w:rsid w:val="006A46FB"/>
    <w:rsid w:val="006A48D6"/>
    <w:rsid w:val="006A54A2"/>
    <w:rsid w:val="006A5664"/>
    <w:rsid w:val="006A59B2"/>
    <w:rsid w:val="006A5B61"/>
    <w:rsid w:val="006A5BE4"/>
    <w:rsid w:val="006A5CE1"/>
    <w:rsid w:val="006A5E28"/>
    <w:rsid w:val="006A5F6A"/>
    <w:rsid w:val="006A6183"/>
    <w:rsid w:val="006A697B"/>
    <w:rsid w:val="006A73C7"/>
    <w:rsid w:val="006A77B6"/>
    <w:rsid w:val="006A798D"/>
    <w:rsid w:val="006A7AFF"/>
    <w:rsid w:val="006A7CAA"/>
    <w:rsid w:val="006B0032"/>
    <w:rsid w:val="006B0743"/>
    <w:rsid w:val="006B07A0"/>
    <w:rsid w:val="006B08D1"/>
    <w:rsid w:val="006B0E92"/>
    <w:rsid w:val="006B109B"/>
    <w:rsid w:val="006B1816"/>
    <w:rsid w:val="006B1A6C"/>
    <w:rsid w:val="006B1EA8"/>
    <w:rsid w:val="006B2099"/>
    <w:rsid w:val="006B22C9"/>
    <w:rsid w:val="006B2A87"/>
    <w:rsid w:val="006B2F6F"/>
    <w:rsid w:val="006B33C4"/>
    <w:rsid w:val="006B40CE"/>
    <w:rsid w:val="006B424B"/>
    <w:rsid w:val="006B458A"/>
    <w:rsid w:val="006B49B7"/>
    <w:rsid w:val="006B50CF"/>
    <w:rsid w:val="006B5A97"/>
    <w:rsid w:val="006B5B47"/>
    <w:rsid w:val="006B6277"/>
    <w:rsid w:val="006B62B3"/>
    <w:rsid w:val="006B6B5F"/>
    <w:rsid w:val="006B6E8E"/>
    <w:rsid w:val="006B74A4"/>
    <w:rsid w:val="006B7646"/>
    <w:rsid w:val="006B7715"/>
    <w:rsid w:val="006B77AA"/>
    <w:rsid w:val="006B77EA"/>
    <w:rsid w:val="006B7EA7"/>
    <w:rsid w:val="006C00C1"/>
    <w:rsid w:val="006C03B8"/>
    <w:rsid w:val="006C03D7"/>
    <w:rsid w:val="006C042E"/>
    <w:rsid w:val="006C04A3"/>
    <w:rsid w:val="006C0647"/>
    <w:rsid w:val="006C0C32"/>
    <w:rsid w:val="006C0D88"/>
    <w:rsid w:val="006C15AE"/>
    <w:rsid w:val="006C1D29"/>
    <w:rsid w:val="006C1D55"/>
    <w:rsid w:val="006C211F"/>
    <w:rsid w:val="006C21C9"/>
    <w:rsid w:val="006C23E5"/>
    <w:rsid w:val="006C2B97"/>
    <w:rsid w:val="006C2EED"/>
    <w:rsid w:val="006C34AF"/>
    <w:rsid w:val="006C48F7"/>
    <w:rsid w:val="006C5085"/>
    <w:rsid w:val="006C51C8"/>
    <w:rsid w:val="006C52A2"/>
    <w:rsid w:val="006C5B78"/>
    <w:rsid w:val="006C5E4E"/>
    <w:rsid w:val="006C5EC9"/>
    <w:rsid w:val="006C6059"/>
    <w:rsid w:val="006C61A8"/>
    <w:rsid w:val="006C66C6"/>
    <w:rsid w:val="006C6B8F"/>
    <w:rsid w:val="006C6D9A"/>
    <w:rsid w:val="006C72A2"/>
    <w:rsid w:val="006C7522"/>
    <w:rsid w:val="006C77BF"/>
    <w:rsid w:val="006C78D0"/>
    <w:rsid w:val="006C7B7B"/>
    <w:rsid w:val="006C7CB9"/>
    <w:rsid w:val="006C7F10"/>
    <w:rsid w:val="006C7FE8"/>
    <w:rsid w:val="006C7FFE"/>
    <w:rsid w:val="006D03E6"/>
    <w:rsid w:val="006D072A"/>
    <w:rsid w:val="006D0A11"/>
    <w:rsid w:val="006D17E0"/>
    <w:rsid w:val="006D18C3"/>
    <w:rsid w:val="006D1A5D"/>
    <w:rsid w:val="006D1C20"/>
    <w:rsid w:val="006D33E5"/>
    <w:rsid w:val="006D38D1"/>
    <w:rsid w:val="006D39F5"/>
    <w:rsid w:val="006D3BFD"/>
    <w:rsid w:val="006D43D5"/>
    <w:rsid w:val="006D46E4"/>
    <w:rsid w:val="006D4745"/>
    <w:rsid w:val="006D479B"/>
    <w:rsid w:val="006D494C"/>
    <w:rsid w:val="006D4DE8"/>
    <w:rsid w:val="006D4EF4"/>
    <w:rsid w:val="006D5369"/>
    <w:rsid w:val="006D56EA"/>
    <w:rsid w:val="006D5876"/>
    <w:rsid w:val="006D5AA9"/>
    <w:rsid w:val="006D65D8"/>
    <w:rsid w:val="006D6F08"/>
    <w:rsid w:val="006D72B1"/>
    <w:rsid w:val="006D76CA"/>
    <w:rsid w:val="006D7DBF"/>
    <w:rsid w:val="006D7F13"/>
    <w:rsid w:val="006E0057"/>
    <w:rsid w:val="006E0266"/>
    <w:rsid w:val="006E03E3"/>
    <w:rsid w:val="006E062C"/>
    <w:rsid w:val="006E0681"/>
    <w:rsid w:val="006E0A41"/>
    <w:rsid w:val="006E0E2B"/>
    <w:rsid w:val="006E0FC0"/>
    <w:rsid w:val="006E193A"/>
    <w:rsid w:val="006E1BB2"/>
    <w:rsid w:val="006E1C82"/>
    <w:rsid w:val="006E1CB3"/>
    <w:rsid w:val="006E1CEE"/>
    <w:rsid w:val="006E1E1F"/>
    <w:rsid w:val="006E1E96"/>
    <w:rsid w:val="006E248A"/>
    <w:rsid w:val="006E280E"/>
    <w:rsid w:val="006E2853"/>
    <w:rsid w:val="006E28B7"/>
    <w:rsid w:val="006E2A9B"/>
    <w:rsid w:val="006E3310"/>
    <w:rsid w:val="006E3314"/>
    <w:rsid w:val="006E3432"/>
    <w:rsid w:val="006E3770"/>
    <w:rsid w:val="006E3C29"/>
    <w:rsid w:val="006E3CAC"/>
    <w:rsid w:val="006E3DC1"/>
    <w:rsid w:val="006E3F3A"/>
    <w:rsid w:val="006E454C"/>
    <w:rsid w:val="006E4B4E"/>
    <w:rsid w:val="006E4DF4"/>
    <w:rsid w:val="006E4E39"/>
    <w:rsid w:val="006E5445"/>
    <w:rsid w:val="006E565E"/>
    <w:rsid w:val="006E5A8F"/>
    <w:rsid w:val="006E6010"/>
    <w:rsid w:val="006E673D"/>
    <w:rsid w:val="006E6A62"/>
    <w:rsid w:val="006E6A8D"/>
    <w:rsid w:val="006E71FA"/>
    <w:rsid w:val="006E7537"/>
    <w:rsid w:val="006E7D3B"/>
    <w:rsid w:val="006F0EC4"/>
    <w:rsid w:val="006F11B8"/>
    <w:rsid w:val="006F1669"/>
    <w:rsid w:val="006F1803"/>
    <w:rsid w:val="006F1AB6"/>
    <w:rsid w:val="006F1B70"/>
    <w:rsid w:val="006F2295"/>
    <w:rsid w:val="006F2B1D"/>
    <w:rsid w:val="006F2E82"/>
    <w:rsid w:val="006F3131"/>
    <w:rsid w:val="006F341D"/>
    <w:rsid w:val="006F367F"/>
    <w:rsid w:val="006F3AD3"/>
    <w:rsid w:val="006F3CDE"/>
    <w:rsid w:val="006F4F3D"/>
    <w:rsid w:val="006F5467"/>
    <w:rsid w:val="006F5880"/>
    <w:rsid w:val="006F58D4"/>
    <w:rsid w:val="006F5993"/>
    <w:rsid w:val="006F60D8"/>
    <w:rsid w:val="006F6489"/>
    <w:rsid w:val="006F6523"/>
    <w:rsid w:val="006F6579"/>
    <w:rsid w:val="006F6582"/>
    <w:rsid w:val="006F68BE"/>
    <w:rsid w:val="006F7C7B"/>
    <w:rsid w:val="0070051C"/>
    <w:rsid w:val="0070108D"/>
    <w:rsid w:val="007010A1"/>
    <w:rsid w:val="007010E2"/>
    <w:rsid w:val="007013B0"/>
    <w:rsid w:val="00701708"/>
    <w:rsid w:val="0070219D"/>
    <w:rsid w:val="007021C8"/>
    <w:rsid w:val="00702869"/>
    <w:rsid w:val="00702F36"/>
    <w:rsid w:val="007031FE"/>
    <w:rsid w:val="0070321F"/>
    <w:rsid w:val="0070346E"/>
    <w:rsid w:val="00703E7E"/>
    <w:rsid w:val="0070422F"/>
    <w:rsid w:val="00704EDB"/>
    <w:rsid w:val="00705068"/>
    <w:rsid w:val="007050FB"/>
    <w:rsid w:val="007053A8"/>
    <w:rsid w:val="00705442"/>
    <w:rsid w:val="0070557E"/>
    <w:rsid w:val="007055C3"/>
    <w:rsid w:val="00705A1D"/>
    <w:rsid w:val="00706101"/>
    <w:rsid w:val="00706388"/>
    <w:rsid w:val="007067F6"/>
    <w:rsid w:val="00706A45"/>
    <w:rsid w:val="00706C3C"/>
    <w:rsid w:val="00706CF4"/>
    <w:rsid w:val="00707072"/>
    <w:rsid w:val="007073E5"/>
    <w:rsid w:val="00707535"/>
    <w:rsid w:val="007075F9"/>
    <w:rsid w:val="007079B8"/>
    <w:rsid w:val="00707A81"/>
    <w:rsid w:val="00707D61"/>
    <w:rsid w:val="00707F9D"/>
    <w:rsid w:val="00710123"/>
    <w:rsid w:val="00710823"/>
    <w:rsid w:val="00710C3F"/>
    <w:rsid w:val="00710F7A"/>
    <w:rsid w:val="0071176C"/>
    <w:rsid w:val="0071180F"/>
    <w:rsid w:val="00711E90"/>
    <w:rsid w:val="00712287"/>
    <w:rsid w:val="00712772"/>
    <w:rsid w:val="007128CA"/>
    <w:rsid w:val="00712BD4"/>
    <w:rsid w:val="007133F3"/>
    <w:rsid w:val="00713B18"/>
    <w:rsid w:val="00714299"/>
    <w:rsid w:val="007148D3"/>
    <w:rsid w:val="00714D87"/>
    <w:rsid w:val="00714F08"/>
    <w:rsid w:val="0071515D"/>
    <w:rsid w:val="0071516F"/>
    <w:rsid w:val="00715B93"/>
    <w:rsid w:val="00715B9A"/>
    <w:rsid w:val="00715FD6"/>
    <w:rsid w:val="0071714D"/>
    <w:rsid w:val="00717260"/>
    <w:rsid w:val="00717AA7"/>
    <w:rsid w:val="00720E17"/>
    <w:rsid w:val="00720FD6"/>
    <w:rsid w:val="00721702"/>
    <w:rsid w:val="00721760"/>
    <w:rsid w:val="007218DB"/>
    <w:rsid w:val="00721AF2"/>
    <w:rsid w:val="00722092"/>
    <w:rsid w:val="00722573"/>
    <w:rsid w:val="007229C9"/>
    <w:rsid w:val="007229F9"/>
    <w:rsid w:val="00722A5C"/>
    <w:rsid w:val="00723EEA"/>
    <w:rsid w:val="00724410"/>
    <w:rsid w:val="00724935"/>
    <w:rsid w:val="00724D2C"/>
    <w:rsid w:val="007255F7"/>
    <w:rsid w:val="007257D0"/>
    <w:rsid w:val="00725B20"/>
    <w:rsid w:val="00725F02"/>
    <w:rsid w:val="007262D5"/>
    <w:rsid w:val="00726EA6"/>
    <w:rsid w:val="00726FFA"/>
    <w:rsid w:val="00727208"/>
    <w:rsid w:val="00727209"/>
    <w:rsid w:val="00727218"/>
    <w:rsid w:val="00727529"/>
    <w:rsid w:val="007275BD"/>
    <w:rsid w:val="00727680"/>
    <w:rsid w:val="00730287"/>
    <w:rsid w:val="0073042E"/>
    <w:rsid w:val="0073053B"/>
    <w:rsid w:val="00730655"/>
    <w:rsid w:val="0073078C"/>
    <w:rsid w:val="00730A76"/>
    <w:rsid w:val="00731143"/>
    <w:rsid w:val="007311B2"/>
    <w:rsid w:val="00732547"/>
    <w:rsid w:val="00732648"/>
    <w:rsid w:val="00732A61"/>
    <w:rsid w:val="00732BE8"/>
    <w:rsid w:val="00732DC0"/>
    <w:rsid w:val="00733DF6"/>
    <w:rsid w:val="00733E01"/>
    <w:rsid w:val="00733FCD"/>
    <w:rsid w:val="0073415A"/>
    <w:rsid w:val="007341C9"/>
    <w:rsid w:val="007345F8"/>
    <w:rsid w:val="007348B1"/>
    <w:rsid w:val="00734FF7"/>
    <w:rsid w:val="0073510F"/>
    <w:rsid w:val="00735A51"/>
    <w:rsid w:val="00735B10"/>
    <w:rsid w:val="00735C1D"/>
    <w:rsid w:val="00736253"/>
    <w:rsid w:val="007362A6"/>
    <w:rsid w:val="007365E4"/>
    <w:rsid w:val="00736810"/>
    <w:rsid w:val="00736D7D"/>
    <w:rsid w:val="0073715D"/>
    <w:rsid w:val="007374CD"/>
    <w:rsid w:val="00737C03"/>
    <w:rsid w:val="00740AA9"/>
    <w:rsid w:val="00740DC6"/>
    <w:rsid w:val="00740E58"/>
    <w:rsid w:val="00741274"/>
    <w:rsid w:val="0074136F"/>
    <w:rsid w:val="00741ABD"/>
    <w:rsid w:val="00741AC2"/>
    <w:rsid w:val="00741B72"/>
    <w:rsid w:val="00742B1E"/>
    <w:rsid w:val="0074390C"/>
    <w:rsid w:val="00743A6D"/>
    <w:rsid w:val="00743BFF"/>
    <w:rsid w:val="00743FAE"/>
    <w:rsid w:val="00744484"/>
    <w:rsid w:val="007445A0"/>
    <w:rsid w:val="00744C8C"/>
    <w:rsid w:val="00744DD6"/>
    <w:rsid w:val="00744FE7"/>
    <w:rsid w:val="00745066"/>
    <w:rsid w:val="0074524B"/>
    <w:rsid w:val="0074527F"/>
    <w:rsid w:val="007454BF"/>
    <w:rsid w:val="00745546"/>
    <w:rsid w:val="00745A17"/>
    <w:rsid w:val="00745B47"/>
    <w:rsid w:val="00745CEF"/>
    <w:rsid w:val="00745CFA"/>
    <w:rsid w:val="00745F6F"/>
    <w:rsid w:val="00746169"/>
    <w:rsid w:val="007465EA"/>
    <w:rsid w:val="00746894"/>
    <w:rsid w:val="007469DE"/>
    <w:rsid w:val="007471E4"/>
    <w:rsid w:val="00747284"/>
    <w:rsid w:val="00747482"/>
    <w:rsid w:val="007474AC"/>
    <w:rsid w:val="007476F6"/>
    <w:rsid w:val="007479AB"/>
    <w:rsid w:val="00747D8B"/>
    <w:rsid w:val="00747E9F"/>
    <w:rsid w:val="007501F2"/>
    <w:rsid w:val="00750C70"/>
    <w:rsid w:val="00750DE5"/>
    <w:rsid w:val="007510D9"/>
    <w:rsid w:val="00751228"/>
    <w:rsid w:val="0075123C"/>
    <w:rsid w:val="00751836"/>
    <w:rsid w:val="0075186A"/>
    <w:rsid w:val="007519EE"/>
    <w:rsid w:val="00751BEF"/>
    <w:rsid w:val="00752016"/>
    <w:rsid w:val="00752EB7"/>
    <w:rsid w:val="00753AE4"/>
    <w:rsid w:val="00753CEF"/>
    <w:rsid w:val="00753CFE"/>
    <w:rsid w:val="0075420D"/>
    <w:rsid w:val="00754AA3"/>
    <w:rsid w:val="00754CB5"/>
    <w:rsid w:val="007555ED"/>
    <w:rsid w:val="00755C19"/>
    <w:rsid w:val="0075615A"/>
    <w:rsid w:val="0075639A"/>
    <w:rsid w:val="00756EE6"/>
    <w:rsid w:val="007571E1"/>
    <w:rsid w:val="007575EE"/>
    <w:rsid w:val="0075769D"/>
    <w:rsid w:val="00757B88"/>
    <w:rsid w:val="00757E2F"/>
    <w:rsid w:val="007600F0"/>
    <w:rsid w:val="007603AF"/>
    <w:rsid w:val="007604B2"/>
    <w:rsid w:val="00760AB6"/>
    <w:rsid w:val="00760B26"/>
    <w:rsid w:val="0076166B"/>
    <w:rsid w:val="007619EC"/>
    <w:rsid w:val="00761CA6"/>
    <w:rsid w:val="00761EA0"/>
    <w:rsid w:val="0076200E"/>
    <w:rsid w:val="0076209B"/>
    <w:rsid w:val="0076221D"/>
    <w:rsid w:val="0076233E"/>
    <w:rsid w:val="0076272F"/>
    <w:rsid w:val="00762883"/>
    <w:rsid w:val="00762AFD"/>
    <w:rsid w:val="00762D5F"/>
    <w:rsid w:val="00763629"/>
    <w:rsid w:val="00763E47"/>
    <w:rsid w:val="00763E86"/>
    <w:rsid w:val="00764450"/>
    <w:rsid w:val="007646E5"/>
    <w:rsid w:val="00764BD4"/>
    <w:rsid w:val="00764D11"/>
    <w:rsid w:val="00765281"/>
    <w:rsid w:val="00765695"/>
    <w:rsid w:val="00765A33"/>
    <w:rsid w:val="00766BAD"/>
    <w:rsid w:val="00766E52"/>
    <w:rsid w:val="00767972"/>
    <w:rsid w:val="00767A41"/>
    <w:rsid w:val="00767E23"/>
    <w:rsid w:val="00767FAA"/>
    <w:rsid w:val="00770048"/>
    <w:rsid w:val="007705BE"/>
    <w:rsid w:val="00770A75"/>
    <w:rsid w:val="00770C89"/>
    <w:rsid w:val="00770F94"/>
    <w:rsid w:val="007710CE"/>
    <w:rsid w:val="0077161C"/>
    <w:rsid w:val="00771B4C"/>
    <w:rsid w:val="007720BB"/>
    <w:rsid w:val="0077237A"/>
    <w:rsid w:val="00772473"/>
    <w:rsid w:val="00772829"/>
    <w:rsid w:val="00772965"/>
    <w:rsid w:val="007729A2"/>
    <w:rsid w:val="00772E4C"/>
    <w:rsid w:val="00773986"/>
    <w:rsid w:val="007749A8"/>
    <w:rsid w:val="00774B79"/>
    <w:rsid w:val="00774F0F"/>
    <w:rsid w:val="00774FB1"/>
    <w:rsid w:val="007755F2"/>
    <w:rsid w:val="00776078"/>
    <w:rsid w:val="0077628D"/>
    <w:rsid w:val="00776971"/>
    <w:rsid w:val="00776A0A"/>
    <w:rsid w:val="007770A8"/>
    <w:rsid w:val="007800FE"/>
    <w:rsid w:val="007802EF"/>
    <w:rsid w:val="007805B8"/>
    <w:rsid w:val="00780A80"/>
    <w:rsid w:val="00780A89"/>
    <w:rsid w:val="0078115A"/>
    <w:rsid w:val="0078177E"/>
    <w:rsid w:val="00781836"/>
    <w:rsid w:val="00781981"/>
    <w:rsid w:val="00781E54"/>
    <w:rsid w:val="0078229A"/>
    <w:rsid w:val="00782E26"/>
    <w:rsid w:val="00782EA7"/>
    <w:rsid w:val="0078304C"/>
    <w:rsid w:val="00783081"/>
    <w:rsid w:val="0078341E"/>
    <w:rsid w:val="00783514"/>
    <w:rsid w:val="00783673"/>
    <w:rsid w:val="007841D8"/>
    <w:rsid w:val="00784600"/>
    <w:rsid w:val="0078531E"/>
    <w:rsid w:val="00785490"/>
    <w:rsid w:val="00785B7E"/>
    <w:rsid w:val="00785C0E"/>
    <w:rsid w:val="007860F3"/>
    <w:rsid w:val="007865A4"/>
    <w:rsid w:val="007866BB"/>
    <w:rsid w:val="00787165"/>
    <w:rsid w:val="00787226"/>
    <w:rsid w:val="00787978"/>
    <w:rsid w:val="00787C04"/>
    <w:rsid w:val="007901B4"/>
    <w:rsid w:val="00790207"/>
    <w:rsid w:val="00790F6D"/>
    <w:rsid w:val="007913C0"/>
    <w:rsid w:val="0079184A"/>
    <w:rsid w:val="007923B3"/>
    <w:rsid w:val="007925EA"/>
    <w:rsid w:val="00792629"/>
    <w:rsid w:val="0079273F"/>
    <w:rsid w:val="00792DDA"/>
    <w:rsid w:val="007938B9"/>
    <w:rsid w:val="00793CD8"/>
    <w:rsid w:val="007941E8"/>
    <w:rsid w:val="00794370"/>
    <w:rsid w:val="00795C92"/>
    <w:rsid w:val="007961B5"/>
    <w:rsid w:val="00796231"/>
    <w:rsid w:val="00796AC6"/>
    <w:rsid w:val="00797220"/>
    <w:rsid w:val="00797743"/>
    <w:rsid w:val="00797777"/>
    <w:rsid w:val="00797817"/>
    <w:rsid w:val="00797A24"/>
    <w:rsid w:val="007A015C"/>
    <w:rsid w:val="007A03C2"/>
    <w:rsid w:val="007A05F0"/>
    <w:rsid w:val="007A07C8"/>
    <w:rsid w:val="007A1386"/>
    <w:rsid w:val="007A13EB"/>
    <w:rsid w:val="007A19EF"/>
    <w:rsid w:val="007A1A97"/>
    <w:rsid w:val="007A1B70"/>
    <w:rsid w:val="007A1CB3"/>
    <w:rsid w:val="007A1D7D"/>
    <w:rsid w:val="007A208F"/>
    <w:rsid w:val="007A209F"/>
    <w:rsid w:val="007A2C3D"/>
    <w:rsid w:val="007A2EB1"/>
    <w:rsid w:val="007A306F"/>
    <w:rsid w:val="007A3429"/>
    <w:rsid w:val="007A35C5"/>
    <w:rsid w:val="007A3628"/>
    <w:rsid w:val="007A395F"/>
    <w:rsid w:val="007A3B49"/>
    <w:rsid w:val="007A3B66"/>
    <w:rsid w:val="007A3D1F"/>
    <w:rsid w:val="007A3FA1"/>
    <w:rsid w:val="007A43A6"/>
    <w:rsid w:val="007A43FC"/>
    <w:rsid w:val="007A4797"/>
    <w:rsid w:val="007A4AA7"/>
    <w:rsid w:val="007A4DBE"/>
    <w:rsid w:val="007A5669"/>
    <w:rsid w:val="007A58A6"/>
    <w:rsid w:val="007A5CC1"/>
    <w:rsid w:val="007A5E11"/>
    <w:rsid w:val="007A62AE"/>
    <w:rsid w:val="007A62B7"/>
    <w:rsid w:val="007A699D"/>
    <w:rsid w:val="007A6CF5"/>
    <w:rsid w:val="007A7715"/>
    <w:rsid w:val="007A7883"/>
    <w:rsid w:val="007A7ACD"/>
    <w:rsid w:val="007B02CB"/>
    <w:rsid w:val="007B05D6"/>
    <w:rsid w:val="007B0E0D"/>
    <w:rsid w:val="007B1179"/>
    <w:rsid w:val="007B1DF4"/>
    <w:rsid w:val="007B1F82"/>
    <w:rsid w:val="007B2537"/>
    <w:rsid w:val="007B2577"/>
    <w:rsid w:val="007B2950"/>
    <w:rsid w:val="007B2C7B"/>
    <w:rsid w:val="007B3030"/>
    <w:rsid w:val="007B326A"/>
    <w:rsid w:val="007B35B2"/>
    <w:rsid w:val="007B376F"/>
    <w:rsid w:val="007B3777"/>
    <w:rsid w:val="007B3CA5"/>
    <w:rsid w:val="007B3D2D"/>
    <w:rsid w:val="007B4694"/>
    <w:rsid w:val="007B4980"/>
    <w:rsid w:val="007B50AE"/>
    <w:rsid w:val="007B51DF"/>
    <w:rsid w:val="007B53DD"/>
    <w:rsid w:val="007B5530"/>
    <w:rsid w:val="007B5748"/>
    <w:rsid w:val="007B5869"/>
    <w:rsid w:val="007B5C32"/>
    <w:rsid w:val="007B5F75"/>
    <w:rsid w:val="007B6457"/>
    <w:rsid w:val="007B68A7"/>
    <w:rsid w:val="007B6CBB"/>
    <w:rsid w:val="007B781F"/>
    <w:rsid w:val="007B7908"/>
    <w:rsid w:val="007B7D30"/>
    <w:rsid w:val="007B7EA2"/>
    <w:rsid w:val="007B7EEF"/>
    <w:rsid w:val="007B7F5A"/>
    <w:rsid w:val="007C0266"/>
    <w:rsid w:val="007C02E6"/>
    <w:rsid w:val="007C0516"/>
    <w:rsid w:val="007C05DD"/>
    <w:rsid w:val="007C0C0B"/>
    <w:rsid w:val="007C0E8E"/>
    <w:rsid w:val="007C1434"/>
    <w:rsid w:val="007C1839"/>
    <w:rsid w:val="007C1875"/>
    <w:rsid w:val="007C1A5A"/>
    <w:rsid w:val="007C1E45"/>
    <w:rsid w:val="007C25A6"/>
    <w:rsid w:val="007C2DF3"/>
    <w:rsid w:val="007C3369"/>
    <w:rsid w:val="007C347E"/>
    <w:rsid w:val="007C3D18"/>
    <w:rsid w:val="007C4040"/>
    <w:rsid w:val="007C5959"/>
    <w:rsid w:val="007C5FEA"/>
    <w:rsid w:val="007C60BF"/>
    <w:rsid w:val="007C6177"/>
    <w:rsid w:val="007C62DF"/>
    <w:rsid w:val="007C6558"/>
    <w:rsid w:val="007C6A07"/>
    <w:rsid w:val="007C6AE5"/>
    <w:rsid w:val="007C7189"/>
    <w:rsid w:val="007C71FD"/>
    <w:rsid w:val="007C74F4"/>
    <w:rsid w:val="007C75A1"/>
    <w:rsid w:val="007C7750"/>
    <w:rsid w:val="007C77A5"/>
    <w:rsid w:val="007D0088"/>
    <w:rsid w:val="007D04E5"/>
    <w:rsid w:val="007D06DF"/>
    <w:rsid w:val="007D07BA"/>
    <w:rsid w:val="007D101D"/>
    <w:rsid w:val="007D1290"/>
    <w:rsid w:val="007D1408"/>
    <w:rsid w:val="007D1449"/>
    <w:rsid w:val="007D1A03"/>
    <w:rsid w:val="007D2798"/>
    <w:rsid w:val="007D2E4D"/>
    <w:rsid w:val="007D31CB"/>
    <w:rsid w:val="007D388F"/>
    <w:rsid w:val="007D412E"/>
    <w:rsid w:val="007D4B22"/>
    <w:rsid w:val="007D4EC1"/>
    <w:rsid w:val="007D57BF"/>
    <w:rsid w:val="007D5901"/>
    <w:rsid w:val="007D6045"/>
    <w:rsid w:val="007D6376"/>
    <w:rsid w:val="007D6D4C"/>
    <w:rsid w:val="007D7526"/>
    <w:rsid w:val="007D77C4"/>
    <w:rsid w:val="007D7820"/>
    <w:rsid w:val="007D7A14"/>
    <w:rsid w:val="007D7BCD"/>
    <w:rsid w:val="007E0098"/>
    <w:rsid w:val="007E01DA"/>
    <w:rsid w:val="007E03A0"/>
    <w:rsid w:val="007E0946"/>
    <w:rsid w:val="007E0C54"/>
    <w:rsid w:val="007E1075"/>
    <w:rsid w:val="007E22F3"/>
    <w:rsid w:val="007E250D"/>
    <w:rsid w:val="007E352A"/>
    <w:rsid w:val="007E3C4B"/>
    <w:rsid w:val="007E3F7C"/>
    <w:rsid w:val="007E4610"/>
    <w:rsid w:val="007E4715"/>
    <w:rsid w:val="007E4945"/>
    <w:rsid w:val="007E4B6C"/>
    <w:rsid w:val="007E505B"/>
    <w:rsid w:val="007E521E"/>
    <w:rsid w:val="007E57CB"/>
    <w:rsid w:val="007E60E2"/>
    <w:rsid w:val="007E63DF"/>
    <w:rsid w:val="007E688A"/>
    <w:rsid w:val="007E6BD3"/>
    <w:rsid w:val="007E6C02"/>
    <w:rsid w:val="007E6CE4"/>
    <w:rsid w:val="007E7091"/>
    <w:rsid w:val="007E733C"/>
    <w:rsid w:val="007E76F2"/>
    <w:rsid w:val="007E7981"/>
    <w:rsid w:val="007E7CBC"/>
    <w:rsid w:val="007E7EDF"/>
    <w:rsid w:val="007F08CF"/>
    <w:rsid w:val="007F0D79"/>
    <w:rsid w:val="007F1D10"/>
    <w:rsid w:val="007F2C31"/>
    <w:rsid w:val="007F2E95"/>
    <w:rsid w:val="007F3D9C"/>
    <w:rsid w:val="007F4A63"/>
    <w:rsid w:val="007F4B2D"/>
    <w:rsid w:val="007F4B9B"/>
    <w:rsid w:val="007F4D47"/>
    <w:rsid w:val="007F4DE4"/>
    <w:rsid w:val="007F4FA6"/>
    <w:rsid w:val="007F571E"/>
    <w:rsid w:val="007F5D28"/>
    <w:rsid w:val="007F6300"/>
    <w:rsid w:val="007F654F"/>
    <w:rsid w:val="007F665B"/>
    <w:rsid w:val="007F6B7E"/>
    <w:rsid w:val="007F793A"/>
    <w:rsid w:val="007F7990"/>
    <w:rsid w:val="007F7E75"/>
    <w:rsid w:val="00800464"/>
    <w:rsid w:val="0080060F"/>
    <w:rsid w:val="00800747"/>
    <w:rsid w:val="00801A75"/>
    <w:rsid w:val="00801AA6"/>
    <w:rsid w:val="00801E3F"/>
    <w:rsid w:val="00801E74"/>
    <w:rsid w:val="00802014"/>
    <w:rsid w:val="0080250D"/>
    <w:rsid w:val="008027C6"/>
    <w:rsid w:val="0080287A"/>
    <w:rsid w:val="008028A9"/>
    <w:rsid w:val="00802B53"/>
    <w:rsid w:val="00802DC4"/>
    <w:rsid w:val="0080304C"/>
    <w:rsid w:val="008034C8"/>
    <w:rsid w:val="0080392C"/>
    <w:rsid w:val="00803C2C"/>
    <w:rsid w:val="00803FAE"/>
    <w:rsid w:val="0080479A"/>
    <w:rsid w:val="0080551D"/>
    <w:rsid w:val="00805696"/>
    <w:rsid w:val="00805A16"/>
    <w:rsid w:val="00805A61"/>
    <w:rsid w:val="00805BAF"/>
    <w:rsid w:val="0080605F"/>
    <w:rsid w:val="00806C0F"/>
    <w:rsid w:val="00806CCD"/>
    <w:rsid w:val="0080761E"/>
    <w:rsid w:val="00807786"/>
    <w:rsid w:val="0081050A"/>
    <w:rsid w:val="00810A0E"/>
    <w:rsid w:val="00810EBA"/>
    <w:rsid w:val="008110BF"/>
    <w:rsid w:val="008112D6"/>
    <w:rsid w:val="008113E8"/>
    <w:rsid w:val="00811809"/>
    <w:rsid w:val="00811AF5"/>
    <w:rsid w:val="00811BC9"/>
    <w:rsid w:val="00811CD7"/>
    <w:rsid w:val="00811D7D"/>
    <w:rsid w:val="00811DBA"/>
    <w:rsid w:val="00811FCB"/>
    <w:rsid w:val="00812283"/>
    <w:rsid w:val="008122B9"/>
    <w:rsid w:val="00812518"/>
    <w:rsid w:val="00812559"/>
    <w:rsid w:val="0081279C"/>
    <w:rsid w:val="0081288C"/>
    <w:rsid w:val="008128BD"/>
    <w:rsid w:val="00813269"/>
    <w:rsid w:val="008134CB"/>
    <w:rsid w:val="00814283"/>
    <w:rsid w:val="00814645"/>
    <w:rsid w:val="0081481C"/>
    <w:rsid w:val="00814DA2"/>
    <w:rsid w:val="0081527F"/>
    <w:rsid w:val="008158D6"/>
    <w:rsid w:val="00815B5D"/>
    <w:rsid w:val="00815CA7"/>
    <w:rsid w:val="0081642D"/>
    <w:rsid w:val="00816B70"/>
    <w:rsid w:val="00817196"/>
    <w:rsid w:val="008171A8"/>
    <w:rsid w:val="008173D3"/>
    <w:rsid w:val="0081757A"/>
    <w:rsid w:val="008177C0"/>
    <w:rsid w:val="00817C5C"/>
    <w:rsid w:val="008204A0"/>
    <w:rsid w:val="008208E1"/>
    <w:rsid w:val="008212A7"/>
    <w:rsid w:val="00821F6D"/>
    <w:rsid w:val="00822BA2"/>
    <w:rsid w:val="00822EC0"/>
    <w:rsid w:val="00823472"/>
    <w:rsid w:val="008234CE"/>
    <w:rsid w:val="008235DB"/>
    <w:rsid w:val="0082378F"/>
    <w:rsid w:val="008237B0"/>
    <w:rsid w:val="00823876"/>
    <w:rsid w:val="00823897"/>
    <w:rsid w:val="00823CCB"/>
    <w:rsid w:val="008242B5"/>
    <w:rsid w:val="008247A1"/>
    <w:rsid w:val="00824AB4"/>
    <w:rsid w:val="008256CA"/>
    <w:rsid w:val="00825C42"/>
    <w:rsid w:val="00825D25"/>
    <w:rsid w:val="00826356"/>
    <w:rsid w:val="008263A0"/>
    <w:rsid w:val="00826A67"/>
    <w:rsid w:val="00826AA9"/>
    <w:rsid w:val="00827142"/>
    <w:rsid w:val="00827325"/>
    <w:rsid w:val="00827804"/>
    <w:rsid w:val="0082787A"/>
    <w:rsid w:val="00827B8B"/>
    <w:rsid w:val="00827C05"/>
    <w:rsid w:val="00827D6F"/>
    <w:rsid w:val="00827ED2"/>
    <w:rsid w:val="00827EF8"/>
    <w:rsid w:val="00827FE9"/>
    <w:rsid w:val="0083075F"/>
    <w:rsid w:val="008307AF"/>
    <w:rsid w:val="00830DBD"/>
    <w:rsid w:val="0083116B"/>
    <w:rsid w:val="00831199"/>
    <w:rsid w:val="008312D8"/>
    <w:rsid w:val="00831384"/>
    <w:rsid w:val="00831489"/>
    <w:rsid w:val="0083155D"/>
    <w:rsid w:val="00831575"/>
    <w:rsid w:val="00831A98"/>
    <w:rsid w:val="00831DA2"/>
    <w:rsid w:val="00832129"/>
    <w:rsid w:val="00832148"/>
    <w:rsid w:val="008323A0"/>
    <w:rsid w:val="008325C2"/>
    <w:rsid w:val="00832653"/>
    <w:rsid w:val="00832CD7"/>
    <w:rsid w:val="00833219"/>
    <w:rsid w:val="008336E8"/>
    <w:rsid w:val="00833953"/>
    <w:rsid w:val="00833C7A"/>
    <w:rsid w:val="008352F7"/>
    <w:rsid w:val="00835923"/>
    <w:rsid w:val="008359D5"/>
    <w:rsid w:val="00835D90"/>
    <w:rsid w:val="00835F53"/>
    <w:rsid w:val="00836173"/>
    <w:rsid w:val="008366F2"/>
    <w:rsid w:val="00836ABD"/>
    <w:rsid w:val="00836BD8"/>
    <w:rsid w:val="008376AC"/>
    <w:rsid w:val="0083789F"/>
    <w:rsid w:val="008378D2"/>
    <w:rsid w:val="00837946"/>
    <w:rsid w:val="00837CDB"/>
    <w:rsid w:val="00837CF4"/>
    <w:rsid w:val="00840599"/>
    <w:rsid w:val="00840647"/>
    <w:rsid w:val="0084086C"/>
    <w:rsid w:val="00841093"/>
    <w:rsid w:val="0084118D"/>
    <w:rsid w:val="00841541"/>
    <w:rsid w:val="008421A8"/>
    <w:rsid w:val="00842A42"/>
    <w:rsid w:val="00842BCA"/>
    <w:rsid w:val="00842FFC"/>
    <w:rsid w:val="00843099"/>
    <w:rsid w:val="008433CD"/>
    <w:rsid w:val="008434E1"/>
    <w:rsid w:val="008444E8"/>
    <w:rsid w:val="00844521"/>
    <w:rsid w:val="00844D4B"/>
    <w:rsid w:val="00844E80"/>
    <w:rsid w:val="00844E81"/>
    <w:rsid w:val="00845299"/>
    <w:rsid w:val="008453B3"/>
    <w:rsid w:val="00845704"/>
    <w:rsid w:val="0084621E"/>
    <w:rsid w:val="0084699C"/>
    <w:rsid w:val="00846A50"/>
    <w:rsid w:val="00846CDE"/>
    <w:rsid w:val="00846FE7"/>
    <w:rsid w:val="0084726E"/>
    <w:rsid w:val="00847745"/>
    <w:rsid w:val="0084798A"/>
    <w:rsid w:val="00850058"/>
    <w:rsid w:val="008501D4"/>
    <w:rsid w:val="008503F0"/>
    <w:rsid w:val="0085072F"/>
    <w:rsid w:val="0085099B"/>
    <w:rsid w:val="00850C82"/>
    <w:rsid w:val="00850CD3"/>
    <w:rsid w:val="008510D0"/>
    <w:rsid w:val="00851DCF"/>
    <w:rsid w:val="00852317"/>
    <w:rsid w:val="00852862"/>
    <w:rsid w:val="0085384C"/>
    <w:rsid w:val="00853E4D"/>
    <w:rsid w:val="00853EA3"/>
    <w:rsid w:val="008540F7"/>
    <w:rsid w:val="008554BF"/>
    <w:rsid w:val="008554D4"/>
    <w:rsid w:val="00855B50"/>
    <w:rsid w:val="00855F9E"/>
    <w:rsid w:val="00856877"/>
    <w:rsid w:val="00856911"/>
    <w:rsid w:val="00856973"/>
    <w:rsid w:val="00856BED"/>
    <w:rsid w:val="008575BF"/>
    <w:rsid w:val="00857664"/>
    <w:rsid w:val="00860009"/>
    <w:rsid w:val="008601A1"/>
    <w:rsid w:val="00860B55"/>
    <w:rsid w:val="008611B8"/>
    <w:rsid w:val="00861994"/>
    <w:rsid w:val="00861D3D"/>
    <w:rsid w:val="00861E50"/>
    <w:rsid w:val="008620BF"/>
    <w:rsid w:val="00862487"/>
    <w:rsid w:val="008624D6"/>
    <w:rsid w:val="008625CA"/>
    <w:rsid w:val="008627B2"/>
    <w:rsid w:val="008628F6"/>
    <w:rsid w:val="00862B31"/>
    <w:rsid w:val="00863330"/>
    <w:rsid w:val="0086336C"/>
    <w:rsid w:val="0086361B"/>
    <w:rsid w:val="008638FC"/>
    <w:rsid w:val="008641D8"/>
    <w:rsid w:val="00864523"/>
    <w:rsid w:val="0086470B"/>
    <w:rsid w:val="0086477F"/>
    <w:rsid w:val="00864D9C"/>
    <w:rsid w:val="008657B6"/>
    <w:rsid w:val="008659D2"/>
    <w:rsid w:val="00865A0A"/>
    <w:rsid w:val="00865C51"/>
    <w:rsid w:val="00865F2A"/>
    <w:rsid w:val="00866461"/>
    <w:rsid w:val="00866FC8"/>
    <w:rsid w:val="008676FD"/>
    <w:rsid w:val="008677FD"/>
    <w:rsid w:val="008678A2"/>
    <w:rsid w:val="0086790C"/>
    <w:rsid w:val="00867BDF"/>
    <w:rsid w:val="008701ED"/>
    <w:rsid w:val="008702BA"/>
    <w:rsid w:val="008706D4"/>
    <w:rsid w:val="00870941"/>
    <w:rsid w:val="008709A9"/>
    <w:rsid w:val="00870B0E"/>
    <w:rsid w:val="00870F8A"/>
    <w:rsid w:val="0087104B"/>
    <w:rsid w:val="008710B8"/>
    <w:rsid w:val="008717FE"/>
    <w:rsid w:val="008719A0"/>
    <w:rsid w:val="008719A4"/>
    <w:rsid w:val="00871D23"/>
    <w:rsid w:val="00872726"/>
    <w:rsid w:val="00872B0E"/>
    <w:rsid w:val="00872CB2"/>
    <w:rsid w:val="00872DB2"/>
    <w:rsid w:val="00872FAA"/>
    <w:rsid w:val="0087310D"/>
    <w:rsid w:val="008731FE"/>
    <w:rsid w:val="008735A3"/>
    <w:rsid w:val="00873EC4"/>
    <w:rsid w:val="00874312"/>
    <w:rsid w:val="0087437C"/>
    <w:rsid w:val="008747D6"/>
    <w:rsid w:val="00874ACE"/>
    <w:rsid w:val="00874CBB"/>
    <w:rsid w:val="008754CD"/>
    <w:rsid w:val="00875780"/>
    <w:rsid w:val="00875CD7"/>
    <w:rsid w:val="00875FFA"/>
    <w:rsid w:val="0087660C"/>
    <w:rsid w:val="00876B3E"/>
    <w:rsid w:val="00876B4D"/>
    <w:rsid w:val="00876BE1"/>
    <w:rsid w:val="00877516"/>
    <w:rsid w:val="008776DA"/>
    <w:rsid w:val="0087779B"/>
    <w:rsid w:val="00877F18"/>
    <w:rsid w:val="00880258"/>
    <w:rsid w:val="00880AD1"/>
    <w:rsid w:val="00880C09"/>
    <w:rsid w:val="008810FF"/>
    <w:rsid w:val="00881840"/>
    <w:rsid w:val="0088186E"/>
    <w:rsid w:val="00881C77"/>
    <w:rsid w:val="00881E90"/>
    <w:rsid w:val="0088221C"/>
    <w:rsid w:val="00882F3E"/>
    <w:rsid w:val="00883062"/>
    <w:rsid w:val="008835F9"/>
    <w:rsid w:val="00883C12"/>
    <w:rsid w:val="0088498E"/>
    <w:rsid w:val="00884A21"/>
    <w:rsid w:val="00884A53"/>
    <w:rsid w:val="00884C56"/>
    <w:rsid w:val="00884F11"/>
    <w:rsid w:val="008852B9"/>
    <w:rsid w:val="00885500"/>
    <w:rsid w:val="00885A22"/>
    <w:rsid w:val="00885A26"/>
    <w:rsid w:val="00885B79"/>
    <w:rsid w:val="008861C3"/>
    <w:rsid w:val="008861FA"/>
    <w:rsid w:val="00886213"/>
    <w:rsid w:val="008863F9"/>
    <w:rsid w:val="00886D0F"/>
    <w:rsid w:val="00886E55"/>
    <w:rsid w:val="00886EC2"/>
    <w:rsid w:val="0088725F"/>
    <w:rsid w:val="008878F4"/>
    <w:rsid w:val="008879B3"/>
    <w:rsid w:val="00887BC2"/>
    <w:rsid w:val="008900FF"/>
    <w:rsid w:val="008902D0"/>
    <w:rsid w:val="008904B4"/>
    <w:rsid w:val="008904C8"/>
    <w:rsid w:val="00890969"/>
    <w:rsid w:val="00890B6A"/>
    <w:rsid w:val="00890FB2"/>
    <w:rsid w:val="008910E8"/>
    <w:rsid w:val="0089192D"/>
    <w:rsid w:val="00891A71"/>
    <w:rsid w:val="00891AAD"/>
    <w:rsid w:val="00891E55"/>
    <w:rsid w:val="0089259B"/>
    <w:rsid w:val="008932A3"/>
    <w:rsid w:val="00893BBD"/>
    <w:rsid w:val="008940AB"/>
    <w:rsid w:val="008941E3"/>
    <w:rsid w:val="00894268"/>
    <w:rsid w:val="00894310"/>
    <w:rsid w:val="0089473F"/>
    <w:rsid w:val="00894A88"/>
    <w:rsid w:val="00894C1A"/>
    <w:rsid w:val="00895023"/>
    <w:rsid w:val="008951EB"/>
    <w:rsid w:val="00895386"/>
    <w:rsid w:val="00895928"/>
    <w:rsid w:val="00895939"/>
    <w:rsid w:val="00896C8D"/>
    <w:rsid w:val="0089742A"/>
    <w:rsid w:val="008975C7"/>
    <w:rsid w:val="00897690"/>
    <w:rsid w:val="00897BCC"/>
    <w:rsid w:val="008A0970"/>
    <w:rsid w:val="008A0E38"/>
    <w:rsid w:val="008A0ED2"/>
    <w:rsid w:val="008A0F9E"/>
    <w:rsid w:val="008A2156"/>
    <w:rsid w:val="008A21FF"/>
    <w:rsid w:val="008A27A4"/>
    <w:rsid w:val="008A2CE2"/>
    <w:rsid w:val="008A2F14"/>
    <w:rsid w:val="008A2F20"/>
    <w:rsid w:val="008A30AC"/>
    <w:rsid w:val="008A38AC"/>
    <w:rsid w:val="008A44B8"/>
    <w:rsid w:val="008A48F1"/>
    <w:rsid w:val="008A4C4D"/>
    <w:rsid w:val="008A4ECD"/>
    <w:rsid w:val="008A51A8"/>
    <w:rsid w:val="008A51AD"/>
    <w:rsid w:val="008A54C7"/>
    <w:rsid w:val="008A550B"/>
    <w:rsid w:val="008A56F6"/>
    <w:rsid w:val="008A5B25"/>
    <w:rsid w:val="008A5BCD"/>
    <w:rsid w:val="008A5D2A"/>
    <w:rsid w:val="008A6A49"/>
    <w:rsid w:val="008A6C71"/>
    <w:rsid w:val="008A6E9C"/>
    <w:rsid w:val="008A71FC"/>
    <w:rsid w:val="008A77D8"/>
    <w:rsid w:val="008A7C26"/>
    <w:rsid w:val="008A7E16"/>
    <w:rsid w:val="008B0432"/>
    <w:rsid w:val="008B0483"/>
    <w:rsid w:val="008B0BB1"/>
    <w:rsid w:val="008B0EC7"/>
    <w:rsid w:val="008B120C"/>
    <w:rsid w:val="008B13C5"/>
    <w:rsid w:val="008B1F4D"/>
    <w:rsid w:val="008B2604"/>
    <w:rsid w:val="008B2972"/>
    <w:rsid w:val="008B2A89"/>
    <w:rsid w:val="008B33CF"/>
    <w:rsid w:val="008B376B"/>
    <w:rsid w:val="008B377B"/>
    <w:rsid w:val="008B37E1"/>
    <w:rsid w:val="008B39B2"/>
    <w:rsid w:val="008B4262"/>
    <w:rsid w:val="008B45D4"/>
    <w:rsid w:val="008B4C96"/>
    <w:rsid w:val="008B51A0"/>
    <w:rsid w:val="008B52B0"/>
    <w:rsid w:val="008B58FB"/>
    <w:rsid w:val="008B592A"/>
    <w:rsid w:val="008B59A5"/>
    <w:rsid w:val="008B5E80"/>
    <w:rsid w:val="008B61FE"/>
    <w:rsid w:val="008B6487"/>
    <w:rsid w:val="008B6EED"/>
    <w:rsid w:val="008B74F0"/>
    <w:rsid w:val="008B76FA"/>
    <w:rsid w:val="008B7B5C"/>
    <w:rsid w:val="008B7FDE"/>
    <w:rsid w:val="008C046E"/>
    <w:rsid w:val="008C0C99"/>
    <w:rsid w:val="008C0DEE"/>
    <w:rsid w:val="008C0EE4"/>
    <w:rsid w:val="008C10DD"/>
    <w:rsid w:val="008C1668"/>
    <w:rsid w:val="008C1A45"/>
    <w:rsid w:val="008C1CD5"/>
    <w:rsid w:val="008C1D03"/>
    <w:rsid w:val="008C1E30"/>
    <w:rsid w:val="008C2011"/>
    <w:rsid w:val="008C2017"/>
    <w:rsid w:val="008C218C"/>
    <w:rsid w:val="008C234A"/>
    <w:rsid w:val="008C2A19"/>
    <w:rsid w:val="008C3168"/>
    <w:rsid w:val="008C3B5E"/>
    <w:rsid w:val="008C3F8A"/>
    <w:rsid w:val="008C4416"/>
    <w:rsid w:val="008C46B5"/>
    <w:rsid w:val="008C4958"/>
    <w:rsid w:val="008C4BAA"/>
    <w:rsid w:val="008C50BB"/>
    <w:rsid w:val="008C54D4"/>
    <w:rsid w:val="008C563D"/>
    <w:rsid w:val="008C637D"/>
    <w:rsid w:val="008C6AE8"/>
    <w:rsid w:val="008C6C5C"/>
    <w:rsid w:val="008C7406"/>
    <w:rsid w:val="008C7573"/>
    <w:rsid w:val="008C767B"/>
    <w:rsid w:val="008C7D1D"/>
    <w:rsid w:val="008D00A5"/>
    <w:rsid w:val="008D020B"/>
    <w:rsid w:val="008D02AB"/>
    <w:rsid w:val="008D0379"/>
    <w:rsid w:val="008D0693"/>
    <w:rsid w:val="008D0760"/>
    <w:rsid w:val="008D0914"/>
    <w:rsid w:val="008D0C20"/>
    <w:rsid w:val="008D0C89"/>
    <w:rsid w:val="008D0E83"/>
    <w:rsid w:val="008D14F4"/>
    <w:rsid w:val="008D1538"/>
    <w:rsid w:val="008D1B49"/>
    <w:rsid w:val="008D1C3E"/>
    <w:rsid w:val="008D1C4D"/>
    <w:rsid w:val="008D1CE7"/>
    <w:rsid w:val="008D2537"/>
    <w:rsid w:val="008D2599"/>
    <w:rsid w:val="008D29C7"/>
    <w:rsid w:val="008D30C7"/>
    <w:rsid w:val="008D33AC"/>
    <w:rsid w:val="008D34F1"/>
    <w:rsid w:val="008D35EB"/>
    <w:rsid w:val="008D3931"/>
    <w:rsid w:val="008D39D8"/>
    <w:rsid w:val="008D3AEB"/>
    <w:rsid w:val="008D3CFF"/>
    <w:rsid w:val="008D3EE8"/>
    <w:rsid w:val="008D400F"/>
    <w:rsid w:val="008D4396"/>
    <w:rsid w:val="008D4427"/>
    <w:rsid w:val="008D4443"/>
    <w:rsid w:val="008D47A4"/>
    <w:rsid w:val="008D5935"/>
    <w:rsid w:val="008D5BC3"/>
    <w:rsid w:val="008D5ED6"/>
    <w:rsid w:val="008D6D1A"/>
    <w:rsid w:val="008D7139"/>
    <w:rsid w:val="008D7A28"/>
    <w:rsid w:val="008D7A34"/>
    <w:rsid w:val="008D7A9C"/>
    <w:rsid w:val="008D7E4B"/>
    <w:rsid w:val="008E04AB"/>
    <w:rsid w:val="008E065E"/>
    <w:rsid w:val="008E06E5"/>
    <w:rsid w:val="008E0927"/>
    <w:rsid w:val="008E0A9E"/>
    <w:rsid w:val="008E1909"/>
    <w:rsid w:val="008E1CED"/>
    <w:rsid w:val="008E1D1A"/>
    <w:rsid w:val="008E2168"/>
    <w:rsid w:val="008E2A3C"/>
    <w:rsid w:val="008E2E1C"/>
    <w:rsid w:val="008E35A3"/>
    <w:rsid w:val="008E35AC"/>
    <w:rsid w:val="008E3F73"/>
    <w:rsid w:val="008E426C"/>
    <w:rsid w:val="008E481A"/>
    <w:rsid w:val="008E4B90"/>
    <w:rsid w:val="008E50E4"/>
    <w:rsid w:val="008E59C4"/>
    <w:rsid w:val="008E5D92"/>
    <w:rsid w:val="008E6BAA"/>
    <w:rsid w:val="008E6DF5"/>
    <w:rsid w:val="008E7001"/>
    <w:rsid w:val="008E7050"/>
    <w:rsid w:val="008E712C"/>
    <w:rsid w:val="008E7F59"/>
    <w:rsid w:val="008F01A6"/>
    <w:rsid w:val="008F0282"/>
    <w:rsid w:val="008F07E5"/>
    <w:rsid w:val="008F1214"/>
    <w:rsid w:val="008F1C0C"/>
    <w:rsid w:val="008F1C4E"/>
    <w:rsid w:val="008F1EAB"/>
    <w:rsid w:val="008F220A"/>
    <w:rsid w:val="008F244C"/>
    <w:rsid w:val="008F2C94"/>
    <w:rsid w:val="008F2CAC"/>
    <w:rsid w:val="008F312C"/>
    <w:rsid w:val="008F33DC"/>
    <w:rsid w:val="008F3577"/>
    <w:rsid w:val="008F3EB3"/>
    <w:rsid w:val="008F40E2"/>
    <w:rsid w:val="008F41C8"/>
    <w:rsid w:val="008F4340"/>
    <w:rsid w:val="008F44BA"/>
    <w:rsid w:val="008F4544"/>
    <w:rsid w:val="008F457C"/>
    <w:rsid w:val="008F46AA"/>
    <w:rsid w:val="008F477F"/>
    <w:rsid w:val="008F4CF1"/>
    <w:rsid w:val="008F562C"/>
    <w:rsid w:val="008F68A5"/>
    <w:rsid w:val="008F6F45"/>
    <w:rsid w:val="008F7013"/>
    <w:rsid w:val="008F7110"/>
    <w:rsid w:val="008F733B"/>
    <w:rsid w:val="008F7B83"/>
    <w:rsid w:val="008F7CAD"/>
    <w:rsid w:val="00900052"/>
    <w:rsid w:val="0090008B"/>
    <w:rsid w:val="0090011D"/>
    <w:rsid w:val="0090073D"/>
    <w:rsid w:val="00900EC5"/>
    <w:rsid w:val="00901261"/>
    <w:rsid w:val="0090133E"/>
    <w:rsid w:val="009015B0"/>
    <w:rsid w:val="0090192C"/>
    <w:rsid w:val="00901D73"/>
    <w:rsid w:val="00901E6B"/>
    <w:rsid w:val="00902081"/>
    <w:rsid w:val="00902350"/>
    <w:rsid w:val="0090239D"/>
    <w:rsid w:val="009027A0"/>
    <w:rsid w:val="00902979"/>
    <w:rsid w:val="009029E6"/>
    <w:rsid w:val="00902AA9"/>
    <w:rsid w:val="00902DD4"/>
    <w:rsid w:val="0090336B"/>
    <w:rsid w:val="00904FC1"/>
    <w:rsid w:val="0090514E"/>
    <w:rsid w:val="009053AA"/>
    <w:rsid w:val="0090540F"/>
    <w:rsid w:val="00905A74"/>
    <w:rsid w:val="00906939"/>
    <w:rsid w:val="00906D0E"/>
    <w:rsid w:val="00906E3B"/>
    <w:rsid w:val="009070D1"/>
    <w:rsid w:val="00907215"/>
    <w:rsid w:val="009072BD"/>
    <w:rsid w:val="00907546"/>
    <w:rsid w:val="0090782F"/>
    <w:rsid w:val="00907E2E"/>
    <w:rsid w:val="00907EA2"/>
    <w:rsid w:val="00910330"/>
    <w:rsid w:val="00910347"/>
    <w:rsid w:val="00910935"/>
    <w:rsid w:val="00910B7D"/>
    <w:rsid w:val="0091165E"/>
    <w:rsid w:val="00911DFB"/>
    <w:rsid w:val="009126AF"/>
    <w:rsid w:val="00913114"/>
    <w:rsid w:val="009131C5"/>
    <w:rsid w:val="009131FF"/>
    <w:rsid w:val="0091321E"/>
    <w:rsid w:val="00913638"/>
    <w:rsid w:val="009139D9"/>
    <w:rsid w:val="00913B23"/>
    <w:rsid w:val="00913FC0"/>
    <w:rsid w:val="00914587"/>
    <w:rsid w:val="0091497A"/>
    <w:rsid w:val="00914AD8"/>
    <w:rsid w:val="00914EDC"/>
    <w:rsid w:val="00915512"/>
    <w:rsid w:val="00915788"/>
    <w:rsid w:val="009158A9"/>
    <w:rsid w:val="00915951"/>
    <w:rsid w:val="00915A30"/>
    <w:rsid w:val="00916079"/>
    <w:rsid w:val="0091686D"/>
    <w:rsid w:val="009172CE"/>
    <w:rsid w:val="00917323"/>
    <w:rsid w:val="00917C52"/>
    <w:rsid w:val="00917CE9"/>
    <w:rsid w:val="00920041"/>
    <w:rsid w:val="009200CA"/>
    <w:rsid w:val="00920143"/>
    <w:rsid w:val="00920159"/>
    <w:rsid w:val="009205BA"/>
    <w:rsid w:val="009208C0"/>
    <w:rsid w:val="009209C0"/>
    <w:rsid w:val="00920BF2"/>
    <w:rsid w:val="009211A6"/>
    <w:rsid w:val="00921721"/>
    <w:rsid w:val="00921A5F"/>
    <w:rsid w:val="00921E59"/>
    <w:rsid w:val="00922010"/>
    <w:rsid w:val="0092221E"/>
    <w:rsid w:val="009223D1"/>
    <w:rsid w:val="00922671"/>
    <w:rsid w:val="00922735"/>
    <w:rsid w:val="00922898"/>
    <w:rsid w:val="009228E1"/>
    <w:rsid w:val="00922A8A"/>
    <w:rsid w:val="00922D46"/>
    <w:rsid w:val="00923049"/>
    <w:rsid w:val="0092310C"/>
    <w:rsid w:val="00923CF5"/>
    <w:rsid w:val="0092413D"/>
    <w:rsid w:val="0092418E"/>
    <w:rsid w:val="009248E1"/>
    <w:rsid w:val="00925006"/>
    <w:rsid w:val="00925429"/>
    <w:rsid w:val="0092578C"/>
    <w:rsid w:val="0092588A"/>
    <w:rsid w:val="00925CE7"/>
    <w:rsid w:val="00925D3B"/>
    <w:rsid w:val="00925F68"/>
    <w:rsid w:val="0092679B"/>
    <w:rsid w:val="00926BB7"/>
    <w:rsid w:val="00926F07"/>
    <w:rsid w:val="00926F8A"/>
    <w:rsid w:val="00927872"/>
    <w:rsid w:val="00927974"/>
    <w:rsid w:val="00927AA6"/>
    <w:rsid w:val="00927C18"/>
    <w:rsid w:val="00927C4C"/>
    <w:rsid w:val="00927E84"/>
    <w:rsid w:val="00930221"/>
    <w:rsid w:val="00930340"/>
    <w:rsid w:val="0093062E"/>
    <w:rsid w:val="00930B36"/>
    <w:rsid w:val="00930E7B"/>
    <w:rsid w:val="009311DC"/>
    <w:rsid w:val="00931831"/>
    <w:rsid w:val="009318BC"/>
    <w:rsid w:val="00931B0F"/>
    <w:rsid w:val="00931B3A"/>
    <w:rsid w:val="00931BD9"/>
    <w:rsid w:val="00931D65"/>
    <w:rsid w:val="00931F11"/>
    <w:rsid w:val="00931FC7"/>
    <w:rsid w:val="009324C4"/>
    <w:rsid w:val="00932D2D"/>
    <w:rsid w:val="00932DF8"/>
    <w:rsid w:val="009332F0"/>
    <w:rsid w:val="00933A29"/>
    <w:rsid w:val="00933A57"/>
    <w:rsid w:val="00934292"/>
    <w:rsid w:val="00934334"/>
    <w:rsid w:val="00934365"/>
    <w:rsid w:val="009343F2"/>
    <w:rsid w:val="00934839"/>
    <w:rsid w:val="00934EEF"/>
    <w:rsid w:val="0093502C"/>
    <w:rsid w:val="00935133"/>
    <w:rsid w:val="00935577"/>
    <w:rsid w:val="009355C2"/>
    <w:rsid w:val="009357AB"/>
    <w:rsid w:val="0093643E"/>
    <w:rsid w:val="00936759"/>
    <w:rsid w:val="009368F3"/>
    <w:rsid w:val="00936DDF"/>
    <w:rsid w:val="00937160"/>
    <w:rsid w:val="00937544"/>
    <w:rsid w:val="00940587"/>
    <w:rsid w:val="00940B94"/>
    <w:rsid w:val="00940BFB"/>
    <w:rsid w:val="00940D0A"/>
    <w:rsid w:val="00940F1E"/>
    <w:rsid w:val="00940F4F"/>
    <w:rsid w:val="009415DE"/>
    <w:rsid w:val="00941636"/>
    <w:rsid w:val="00941CFE"/>
    <w:rsid w:val="00941D2F"/>
    <w:rsid w:val="00942066"/>
    <w:rsid w:val="009420ED"/>
    <w:rsid w:val="00942512"/>
    <w:rsid w:val="009429C0"/>
    <w:rsid w:val="00942BB7"/>
    <w:rsid w:val="00942D55"/>
    <w:rsid w:val="00942EEB"/>
    <w:rsid w:val="00943029"/>
    <w:rsid w:val="00943074"/>
    <w:rsid w:val="009431FA"/>
    <w:rsid w:val="00943370"/>
    <w:rsid w:val="00943568"/>
    <w:rsid w:val="00943742"/>
    <w:rsid w:val="0094384F"/>
    <w:rsid w:val="0094398E"/>
    <w:rsid w:val="00943F9F"/>
    <w:rsid w:val="009442AF"/>
    <w:rsid w:val="00944E13"/>
    <w:rsid w:val="00945556"/>
    <w:rsid w:val="009456C6"/>
    <w:rsid w:val="00945AD6"/>
    <w:rsid w:val="00945C05"/>
    <w:rsid w:val="009468FF"/>
    <w:rsid w:val="00946945"/>
    <w:rsid w:val="0094722D"/>
    <w:rsid w:val="0094740A"/>
    <w:rsid w:val="00947713"/>
    <w:rsid w:val="00947F1E"/>
    <w:rsid w:val="00950024"/>
    <w:rsid w:val="0095012A"/>
    <w:rsid w:val="00950C5E"/>
    <w:rsid w:val="00950DE7"/>
    <w:rsid w:val="00950E0F"/>
    <w:rsid w:val="00950F2B"/>
    <w:rsid w:val="00950F5D"/>
    <w:rsid w:val="009515E3"/>
    <w:rsid w:val="00951B1F"/>
    <w:rsid w:val="00951FB9"/>
    <w:rsid w:val="0095271D"/>
    <w:rsid w:val="0095306B"/>
    <w:rsid w:val="00953165"/>
    <w:rsid w:val="00953523"/>
    <w:rsid w:val="009538F5"/>
    <w:rsid w:val="00953920"/>
    <w:rsid w:val="00953D47"/>
    <w:rsid w:val="00953ED3"/>
    <w:rsid w:val="00954AB3"/>
    <w:rsid w:val="009559C4"/>
    <w:rsid w:val="00955AD7"/>
    <w:rsid w:val="00955ED4"/>
    <w:rsid w:val="00956021"/>
    <w:rsid w:val="009567B4"/>
    <w:rsid w:val="0095681E"/>
    <w:rsid w:val="00956B67"/>
    <w:rsid w:val="00956E1A"/>
    <w:rsid w:val="009572D4"/>
    <w:rsid w:val="00957C4E"/>
    <w:rsid w:val="00957C99"/>
    <w:rsid w:val="00957CC0"/>
    <w:rsid w:val="00957F39"/>
    <w:rsid w:val="00960A1F"/>
    <w:rsid w:val="00960B17"/>
    <w:rsid w:val="00960C4D"/>
    <w:rsid w:val="0096138E"/>
    <w:rsid w:val="00961921"/>
    <w:rsid w:val="00961EF9"/>
    <w:rsid w:val="0096201B"/>
    <w:rsid w:val="009620D3"/>
    <w:rsid w:val="00962905"/>
    <w:rsid w:val="00963277"/>
    <w:rsid w:val="009633B9"/>
    <w:rsid w:val="009636B8"/>
    <w:rsid w:val="009639B4"/>
    <w:rsid w:val="009640DA"/>
    <w:rsid w:val="0096430A"/>
    <w:rsid w:val="00964611"/>
    <w:rsid w:val="009646C5"/>
    <w:rsid w:val="00965173"/>
    <w:rsid w:val="009651C1"/>
    <w:rsid w:val="0096554B"/>
    <w:rsid w:val="0096584A"/>
    <w:rsid w:val="00965F52"/>
    <w:rsid w:val="009660F3"/>
    <w:rsid w:val="009664BF"/>
    <w:rsid w:val="0096652E"/>
    <w:rsid w:val="00966938"/>
    <w:rsid w:val="0096693C"/>
    <w:rsid w:val="00966B95"/>
    <w:rsid w:val="009672DD"/>
    <w:rsid w:val="00967899"/>
    <w:rsid w:val="00967A70"/>
    <w:rsid w:val="00967FE4"/>
    <w:rsid w:val="00970051"/>
    <w:rsid w:val="009704DA"/>
    <w:rsid w:val="0097054C"/>
    <w:rsid w:val="009708A3"/>
    <w:rsid w:val="00970997"/>
    <w:rsid w:val="00970BFB"/>
    <w:rsid w:val="00970C5E"/>
    <w:rsid w:val="00970D9B"/>
    <w:rsid w:val="00970F1D"/>
    <w:rsid w:val="00971064"/>
    <w:rsid w:val="00971B8E"/>
    <w:rsid w:val="00971C55"/>
    <w:rsid w:val="00971D73"/>
    <w:rsid w:val="00971EB4"/>
    <w:rsid w:val="00971F08"/>
    <w:rsid w:val="009726CE"/>
    <w:rsid w:val="00972CA5"/>
    <w:rsid w:val="00973156"/>
    <w:rsid w:val="009733AB"/>
    <w:rsid w:val="00974D7E"/>
    <w:rsid w:val="00975085"/>
    <w:rsid w:val="0097513C"/>
    <w:rsid w:val="009753D2"/>
    <w:rsid w:val="00975666"/>
    <w:rsid w:val="009756D3"/>
    <w:rsid w:val="00975CC3"/>
    <w:rsid w:val="0097603D"/>
    <w:rsid w:val="009761A6"/>
    <w:rsid w:val="00976492"/>
    <w:rsid w:val="00976949"/>
    <w:rsid w:val="00977069"/>
    <w:rsid w:val="009779C2"/>
    <w:rsid w:val="00977F53"/>
    <w:rsid w:val="009800E8"/>
    <w:rsid w:val="00980477"/>
    <w:rsid w:val="009806E8"/>
    <w:rsid w:val="009807F0"/>
    <w:rsid w:val="00980866"/>
    <w:rsid w:val="00980B16"/>
    <w:rsid w:val="00980B60"/>
    <w:rsid w:val="00980DC4"/>
    <w:rsid w:val="00981191"/>
    <w:rsid w:val="00981BC4"/>
    <w:rsid w:val="0098286C"/>
    <w:rsid w:val="00982A71"/>
    <w:rsid w:val="00982D64"/>
    <w:rsid w:val="00982F06"/>
    <w:rsid w:val="0098355F"/>
    <w:rsid w:val="0098433C"/>
    <w:rsid w:val="009844BF"/>
    <w:rsid w:val="00984529"/>
    <w:rsid w:val="00984A96"/>
    <w:rsid w:val="00984CB3"/>
    <w:rsid w:val="00985253"/>
    <w:rsid w:val="009853B3"/>
    <w:rsid w:val="00985445"/>
    <w:rsid w:val="00985478"/>
    <w:rsid w:val="00985722"/>
    <w:rsid w:val="0098581F"/>
    <w:rsid w:val="00985A64"/>
    <w:rsid w:val="00985AC7"/>
    <w:rsid w:val="00985CB1"/>
    <w:rsid w:val="0098604F"/>
    <w:rsid w:val="00986A0E"/>
    <w:rsid w:val="00987053"/>
    <w:rsid w:val="00987CE6"/>
    <w:rsid w:val="00990119"/>
    <w:rsid w:val="00990152"/>
    <w:rsid w:val="009904ED"/>
    <w:rsid w:val="00990630"/>
    <w:rsid w:val="00990757"/>
    <w:rsid w:val="009907D3"/>
    <w:rsid w:val="00990A5D"/>
    <w:rsid w:val="00990B05"/>
    <w:rsid w:val="00990B45"/>
    <w:rsid w:val="00990FD9"/>
    <w:rsid w:val="00991219"/>
    <w:rsid w:val="009916E4"/>
    <w:rsid w:val="00991761"/>
    <w:rsid w:val="0099186E"/>
    <w:rsid w:val="009919CA"/>
    <w:rsid w:val="00991B00"/>
    <w:rsid w:val="00991EA0"/>
    <w:rsid w:val="00992084"/>
    <w:rsid w:val="00992500"/>
    <w:rsid w:val="00992985"/>
    <w:rsid w:val="00992E1C"/>
    <w:rsid w:val="0099316B"/>
    <w:rsid w:val="00993DCC"/>
    <w:rsid w:val="0099454B"/>
    <w:rsid w:val="00994DCA"/>
    <w:rsid w:val="00994FF3"/>
    <w:rsid w:val="00995089"/>
    <w:rsid w:val="0099547B"/>
    <w:rsid w:val="00995515"/>
    <w:rsid w:val="00995524"/>
    <w:rsid w:val="00995A7A"/>
    <w:rsid w:val="009960EC"/>
    <w:rsid w:val="00996D68"/>
    <w:rsid w:val="009970A1"/>
    <w:rsid w:val="009970DD"/>
    <w:rsid w:val="00997245"/>
    <w:rsid w:val="009A0141"/>
    <w:rsid w:val="009A0447"/>
    <w:rsid w:val="009A0465"/>
    <w:rsid w:val="009A097A"/>
    <w:rsid w:val="009A0B84"/>
    <w:rsid w:val="009A0FBA"/>
    <w:rsid w:val="009A1601"/>
    <w:rsid w:val="009A197A"/>
    <w:rsid w:val="009A1CA4"/>
    <w:rsid w:val="009A1ED4"/>
    <w:rsid w:val="009A2C07"/>
    <w:rsid w:val="009A3016"/>
    <w:rsid w:val="009A3078"/>
    <w:rsid w:val="009A3BB6"/>
    <w:rsid w:val="009A43ED"/>
    <w:rsid w:val="009A462D"/>
    <w:rsid w:val="009A4A6C"/>
    <w:rsid w:val="009A4F92"/>
    <w:rsid w:val="009A50FE"/>
    <w:rsid w:val="009A5A1C"/>
    <w:rsid w:val="009A5A7E"/>
    <w:rsid w:val="009A5CBA"/>
    <w:rsid w:val="009A64A4"/>
    <w:rsid w:val="009A64D0"/>
    <w:rsid w:val="009A6F2F"/>
    <w:rsid w:val="009A6FC9"/>
    <w:rsid w:val="009A74A0"/>
    <w:rsid w:val="009A7640"/>
    <w:rsid w:val="009A77DC"/>
    <w:rsid w:val="009A7AD5"/>
    <w:rsid w:val="009A7AE7"/>
    <w:rsid w:val="009A7DDC"/>
    <w:rsid w:val="009A7E6D"/>
    <w:rsid w:val="009A7ED8"/>
    <w:rsid w:val="009B01D0"/>
    <w:rsid w:val="009B0309"/>
    <w:rsid w:val="009B0A5C"/>
    <w:rsid w:val="009B1509"/>
    <w:rsid w:val="009B1D3F"/>
    <w:rsid w:val="009B1F30"/>
    <w:rsid w:val="009B2537"/>
    <w:rsid w:val="009B25F6"/>
    <w:rsid w:val="009B26CA"/>
    <w:rsid w:val="009B274A"/>
    <w:rsid w:val="009B3269"/>
    <w:rsid w:val="009B365B"/>
    <w:rsid w:val="009B38F4"/>
    <w:rsid w:val="009B3AC2"/>
    <w:rsid w:val="009B3D2B"/>
    <w:rsid w:val="009B406E"/>
    <w:rsid w:val="009B41EF"/>
    <w:rsid w:val="009B44AD"/>
    <w:rsid w:val="009B46D9"/>
    <w:rsid w:val="009B477D"/>
    <w:rsid w:val="009B480F"/>
    <w:rsid w:val="009B4D3E"/>
    <w:rsid w:val="009B4DF4"/>
    <w:rsid w:val="009B5475"/>
    <w:rsid w:val="009B564E"/>
    <w:rsid w:val="009B5693"/>
    <w:rsid w:val="009B572D"/>
    <w:rsid w:val="009B5ECE"/>
    <w:rsid w:val="009B6365"/>
    <w:rsid w:val="009B664D"/>
    <w:rsid w:val="009B684E"/>
    <w:rsid w:val="009B6AFD"/>
    <w:rsid w:val="009B6D79"/>
    <w:rsid w:val="009B6E93"/>
    <w:rsid w:val="009B754C"/>
    <w:rsid w:val="009B75B2"/>
    <w:rsid w:val="009B79C0"/>
    <w:rsid w:val="009B7E87"/>
    <w:rsid w:val="009B7FC5"/>
    <w:rsid w:val="009C0169"/>
    <w:rsid w:val="009C0179"/>
    <w:rsid w:val="009C0642"/>
    <w:rsid w:val="009C089C"/>
    <w:rsid w:val="009C0C73"/>
    <w:rsid w:val="009C0F0C"/>
    <w:rsid w:val="009C107A"/>
    <w:rsid w:val="009C1679"/>
    <w:rsid w:val="009C1C7B"/>
    <w:rsid w:val="009C2037"/>
    <w:rsid w:val="009C241D"/>
    <w:rsid w:val="009C251B"/>
    <w:rsid w:val="009C26B1"/>
    <w:rsid w:val="009C27DD"/>
    <w:rsid w:val="009C2C93"/>
    <w:rsid w:val="009C3BBB"/>
    <w:rsid w:val="009C403E"/>
    <w:rsid w:val="009C4C95"/>
    <w:rsid w:val="009C521D"/>
    <w:rsid w:val="009C5E79"/>
    <w:rsid w:val="009C605A"/>
    <w:rsid w:val="009C6D3C"/>
    <w:rsid w:val="009C6DEA"/>
    <w:rsid w:val="009C770F"/>
    <w:rsid w:val="009C781A"/>
    <w:rsid w:val="009C792F"/>
    <w:rsid w:val="009D02F3"/>
    <w:rsid w:val="009D037C"/>
    <w:rsid w:val="009D03C8"/>
    <w:rsid w:val="009D05DA"/>
    <w:rsid w:val="009D1513"/>
    <w:rsid w:val="009D193B"/>
    <w:rsid w:val="009D1D56"/>
    <w:rsid w:val="009D2A46"/>
    <w:rsid w:val="009D3392"/>
    <w:rsid w:val="009D45BB"/>
    <w:rsid w:val="009D48F3"/>
    <w:rsid w:val="009D4919"/>
    <w:rsid w:val="009D4CFA"/>
    <w:rsid w:val="009D4FF0"/>
    <w:rsid w:val="009D5D12"/>
    <w:rsid w:val="009D5FBA"/>
    <w:rsid w:val="009D6A63"/>
    <w:rsid w:val="009D703C"/>
    <w:rsid w:val="009D718F"/>
    <w:rsid w:val="009D7270"/>
    <w:rsid w:val="009D78AF"/>
    <w:rsid w:val="009D7AB8"/>
    <w:rsid w:val="009D7B3E"/>
    <w:rsid w:val="009E024F"/>
    <w:rsid w:val="009E0662"/>
    <w:rsid w:val="009E068F"/>
    <w:rsid w:val="009E0FE9"/>
    <w:rsid w:val="009E1261"/>
    <w:rsid w:val="009E14E0"/>
    <w:rsid w:val="009E1690"/>
    <w:rsid w:val="009E1734"/>
    <w:rsid w:val="009E1D55"/>
    <w:rsid w:val="009E2563"/>
    <w:rsid w:val="009E29C5"/>
    <w:rsid w:val="009E335A"/>
    <w:rsid w:val="009E35DB"/>
    <w:rsid w:val="009E360E"/>
    <w:rsid w:val="009E3B46"/>
    <w:rsid w:val="009E3B7D"/>
    <w:rsid w:val="009E40BC"/>
    <w:rsid w:val="009E43A2"/>
    <w:rsid w:val="009E47A3"/>
    <w:rsid w:val="009E489F"/>
    <w:rsid w:val="009E519C"/>
    <w:rsid w:val="009E5990"/>
    <w:rsid w:val="009E5ACA"/>
    <w:rsid w:val="009E5D2B"/>
    <w:rsid w:val="009E5FAC"/>
    <w:rsid w:val="009E613D"/>
    <w:rsid w:val="009E6297"/>
    <w:rsid w:val="009E62E4"/>
    <w:rsid w:val="009E6EE1"/>
    <w:rsid w:val="009E7094"/>
    <w:rsid w:val="009E7127"/>
    <w:rsid w:val="009E7626"/>
    <w:rsid w:val="009E778B"/>
    <w:rsid w:val="009E77B2"/>
    <w:rsid w:val="009E7A49"/>
    <w:rsid w:val="009E7AA9"/>
    <w:rsid w:val="009E7AB2"/>
    <w:rsid w:val="009E7D3E"/>
    <w:rsid w:val="009F0300"/>
    <w:rsid w:val="009F07E0"/>
    <w:rsid w:val="009F08F3"/>
    <w:rsid w:val="009F0984"/>
    <w:rsid w:val="009F0EDC"/>
    <w:rsid w:val="009F10C5"/>
    <w:rsid w:val="009F13B9"/>
    <w:rsid w:val="009F1654"/>
    <w:rsid w:val="009F1688"/>
    <w:rsid w:val="009F179B"/>
    <w:rsid w:val="009F2C05"/>
    <w:rsid w:val="009F2D25"/>
    <w:rsid w:val="009F2EA0"/>
    <w:rsid w:val="009F2F37"/>
    <w:rsid w:val="009F344F"/>
    <w:rsid w:val="009F35F8"/>
    <w:rsid w:val="009F4549"/>
    <w:rsid w:val="009F47B4"/>
    <w:rsid w:val="009F4A22"/>
    <w:rsid w:val="009F51E0"/>
    <w:rsid w:val="009F51E5"/>
    <w:rsid w:val="009F53C0"/>
    <w:rsid w:val="009F5871"/>
    <w:rsid w:val="009F5BE4"/>
    <w:rsid w:val="009F6679"/>
    <w:rsid w:val="009F6B6A"/>
    <w:rsid w:val="009F6D8F"/>
    <w:rsid w:val="009F73C2"/>
    <w:rsid w:val="009F781B"/>
    <w:rsid w:val="009F7B05"/>
    <w:rsid w:val="00A001CB"/>
    <w:rsid w:val="00A0029B"/>
    <w:rsid w:val="00A002B3"/>
    <w:rsid w:val="00A00456"/>
    <w:rsid w:val="00A0064D"/>
    <w:rsid w:val="00A00EC6"/>
    <w:rsid w:val="00A01385"/>
    <w:rsid w:val="00A014B0"/>
    <w:rsid w:val="00A01D9F"/>
    <w:rsid w:val="00A02199"/>
    <w:rsid w:val="00A02AA6"/>
    <w:rsid w:val="00A031D8"/>
    <w:rsid w:val="00A03284"/>
    <w:rsid w:val="00A0375C"/>
    <w:rsid w:val="00A03C1B"/>
    <w:rsid w:val="00A041E4"/>
    <w:rsid w:val="00A042C2"/>
    <w:rsid w:val="00A04659"/>
    <w:rsid w:val="00A046AF"/>
    <w:rsid w:val="00A048A8"/>
    <w:rsid w:val="00A049FD"/>
    <w:rsid w:val="00A04AC4"/>
    <w:rsid w:val="00A04C83"/>
    <w:rsid w:val="00A04E00"/>
    <w:rsid w:val="00A04F49"/>
    <w:rsid w:val="00A05204"/>
    <w:rsid w:val="00A05A22"/>
    <w:rsid w:val="00A05CEF"/>
    <w:rsid w:val="00A05F2D"/>
    <w:rsid w:val="00A0674A"/>
    <w:rsid w:val="00A0787B"/>
    <w:rsid w:val="00A07A43"/>
    <w:rsid w:val="00A105C1"/>
    <w:rsid w:val="00A1079D"/>
    <w:rsid w:val="00A1098C"/>
    <w:rsid w:val="00A10991"/>
    <w:rsid w:val="00A10A88"/>
    <w:rsid w:val="00A115C8"/>
    <w:rsid w:val="00A1171D"/>
    <w:rsid w:val="00A11E80"/>
    <w:rsid w:val="00A12390"/>
    <w:rsid w:val="00A130AA"/>
    <w:rsid w:val="00A1352A"/>
    <w:rsid w:val="00A136D1"/>
    <w:rsid w:val="00A1379B"/>
    <w:rsid w:val="00A138D3"/>
    <w:rsid w:val="00A13C01"/>
    <w:rsid w:val="00A13D71"/>
    <w:rsid w:val="00A13E54"/>
    <w:rsid w:val="00A13F97"/>
    <w:rsid w:val="00A14031"/>
    <w:rsid w:val="00A141EA"/>
    <w:rsid w:val="00A142A0"/>
    <w:rsid w:val="00A143FF"/>
    <w:rsid w:val="00A14499"/>
    <w:rsid w:val="00A1527C"/>
    <w:rsid w:val="00A167D8"/>
    <w:rsid w:val="00A168A2"/>
    <w:rsid w:val="00A16C07"/>
    <w:rsid w:val="00A16C46"/>
    <w:rsid w:val="00A172B3"/>
    <w:rsid w:val="00A177F5"/>
    <w:rsid w:val="00A17C4F"/>
    <w:rsid w:val="00A17C8B"/>
    <w:rsid w:val="00A17F63"/>
    <w:rsid w:val="00A20044"/>
    <w:rsid w:val="00A2057B"/>
    <w:rsid w:val="00A205DD"/>
    <w:rsid w:val="00A20AFE"/>
    <w:rsid w:val="00A20C5D"/>
    <w:rsid w:val="00A214A7"/>
    <w:rsid w:val="00A21606"/>
    <w:rsid w:val="00A2193B"/>
    <w:rsid w:val="00A2196A"/>
    <w:rsid w:val="00A21AB7"/>
    <w:rsid w:val="00A21B8A"/>
    <w:rsid w:val="00A22997"/>
    <w:rsid w:val="00A22C02"/>
    <w:rsid w:val="00A2351A"/>
    <w:rsid w:val="00A23B6E"/>
    <w:rsid w:val="00A23CAB"/>
    <w:rsid w:val="00A23E4D"/>
    <w:rsid w:val="00A24C32"/>
    <w:rsid w:val="00A24E0D"/>
    <w:rsid w:val="00A25138"/>
    <w:rsid w:val="00A2552E"/>
    <w:rsid w:val="00A260A1"/>
    <w:rsid w:val="00A264A9"/>
    <w:rsid w:val="00A264C1"/>
    <w:rsid w:val="00A269EC"/>
    <w:rsid w:val="00A26C82"/>
    <w:rsid w:val="00A26DCF"/>
    <w:rsid w:val="00A26E1D"/>
    <w:rsid w:val="00A26EDC"/>
    <w:rsid w:val="00A27275"/>
    <w:rsid w:val="00A27785"/>
    <w:rsid w:val="00A30187"/>
    <w:rsid w:val="00A304D7"/>
    <w:rsid w:val="00A30538"/>
    <w:rsid w:val="00A30A03"/>
    <w:rsid w:val="00A31057"/>
    <w:rsid w:val="00A311C2"/>
    <w:rsid w:val="00A31236"/>
    <w:rsid w:val="00A31BE7"/>
    <w:rsid w:val="00A31C6F"/>
    <w:rsid w:val="00A322B3"/>
    <w:rsid w:val="00A324CE"/>
    <w:rsid w:val="00A324F8"/>
    <w:rsid w:val="00A328B0"/>
    <w:rsid w:val="00A328E6"/>
    <w:rsid w:val="00A32EA3"/>
    <w:rsid w:val="00A32EAE"/>
    <w:rsid w:val="00A32F9F"/>
    <w:rsid w:val="00A3348F"/>
    <w:rsid w:val="00A337C4"/>
    <w:rsid w:val="00A33DDD"/>
    <w:rsid w:val="00A33EB4"/>
    <w:rsid w:val="00A3411C"/>
    <w:rsid w:val="00A34405"/>
    <w:rsid w:val="00A3448A"/>
    <w:rsid w:val="00A347C7"/>
    <w:rsid w:val="00A34CAF"/>
    <w:rsid w:val="00A35731"/>
    <w:rsid w:val="00A359F7"/>
    <w:rsid w:val="00A35C98"/>
    <w:rsid w:val="00A36147"/>
    <w:rsid w:val="00A36297"/>
    <w:rsid w:val="00A3667F"/>
    <w:rsid w:val="00A368DB"/>
    <w:rsid w:val="00A36C7D"/>
    <w:rsid w:val="00A36F61"/>
    <w:rsid w:val="00A36F75"/>
    <w:rsid w:val="00A3709A"/>
    <w:rsid w:val="00A3756E"/>
    <w:rsid w:val="00A37E31"/>
    <w:rsid w:val="00A4054E"/>
    <w:rsid w:val="00A40675"/>
    <w:rsid w:val="00A407D2"/>
    <w:rsid w:val="00A40824"/>
    <w:rsid w:val="00A409CE"/>
    <w:rsid w:val="00A41515"/>
    <w:rsid w:val="00A419BD"/>
    <w:rsid w:val="00A41D9A"/>
    <w:rsid w:val="00A41E2B"/>
    <w:rsid w:val="00A42066"/>
    <w:rsid w:val="00A42170"/>
    <w:rsid w:val="00A42D33"/>
    <w:rsid w:val="00A42EEB"/>
    <w:rsid w:val="00A44E12"/>
    <w:rsid w:val="00A45075"/>
    <w:rsid w:val="00A45404"/>
    <w:rsid w:val="00A45B10"/>
    <w:rsid w:val="00A45B74"/>
    <w:rsid w:val="00A469C0"/>
    <w:rsid w:val="00A46A07"/>
    <w:rsid w:val="00A46B7B"/>
    <w:rsid w:val="00A46BA0"/>
    <w:rsid w:val="00A46CBC"/>
    <w:rsid w:val="00A470FC"/>
    <w:rsid w:val="00A4761F"/>
    <w:rsid w:val="00A47D50"/>
    <w:rsid w:val="00A47FEF"/>
    <w:rsid w:val="00A501FC"/>
    <w:rsid w:val="00A50787"/>
    <w:rsid w:val="00A5083F"/>
    <w:rsid w:val="00A509FE"/>
    <w:rsid w:val="00A50EF6"/>
    <w:rsid w:val="00A50FFB"/>
    <w:rsid w:val="00A51174"/>
    <w:rsid w:val="00A51324"/>
    <w:rsid w:val="00A51754"/>
    <w:rsid w:val="00A51B25"/>
    <w:rsid w:val="00A51D8C"/>
    <w:rsid w:val="00A51DCF"/>
    <w:rsid w:val="00A52094"/>
    <w:rsid w:val="00A520E7"/>
    <w:rsid w:val="00A525B2"/>
    <w:rsid w:val="00A529F4"/>
    <w:rsid w:val="00A52E1D"/>
    <w:rsid w:val="00A52E5C"/>
    <w:rsid w:val="00A5301A"/>
    <w:rsid w:val="00A53B84"/>
    <w:rsid w:val="00A54415"/>
    <w:rsid w:val="00A545AD"/>
    <w:rsid w:val="00A54A85"/>
    <w:rsid w:val="00A54C09"/>
    <w:rsid w:val="00A55873"/>
    <w:rsid w:val="00A55DBF"/>
    <w:rsid w:val="00A5761F"/>
    <w:rsid w:val="00A579CE"/>
    <w:rsid w:val="00A579E0"/>
    <w:rsid w:val="00A57A75"/>
    <w:rsid w:val="00A609D2"/>
    <w:rsid w:val="00A60B22"/>
    <w:rsid w:val="00A61499"/>
    <w:rsid w:val="00A61757"/>
    <w:rsid w:val="00A619BA"/>
    <w:rsid w:val="00A61AB8"/>
    <w:rsid w:val="00A61B44"/>
    <w:rsid w:val="00A61C47"/>
    <w:rsid w:val="00A61F0C"/>
    <w:rsid w:val="00A62266"/>
    <w:rsid w:val="00A62731"/>
    <w:rsid w:val="00A62A77"/>
    <w:rsid w:val="00A62D96"/>
    <w:rsid w:val="00A63483"/>
    <w:rsid w:val="00A63C0B"/>
    <w:rsid w:val="00A6415D"/>
    <w:rsid w:val="00A649A4"/>
    <w:rsid w:val="00A64B28"/>
    <w:rsid w:val="00A64D39"/>
    <w:rsid w:val="00A653AE"/>
    <w:rsid w:val="00A6551F"/>
    <w:rsid w:val="00A657D7"/>
    <w:rsid w:val="00A65865"/>
    <w:rsid w:val="00A660AC"/>
    <w:rsid w:val="00A66174"/>
    <w:rsid w:val="00A6635F"/>
    <w:rsid w:val="00A663F0"/>
    <w:rsid w:val="00A66938"/>
    <w:rsid w:val="00A66BA3"/>
    <w:rsid w:val="00A673D9"/>
    <w:rsid w:val="00A674C0"/>
    <w:rsid w:val="00A676FC"/>
    <w:rsid w:val="00A67AAA"/>
    <w:rsid w:val="00A67BDA"/>
    <w:rsid w:val="00A67E6C"/>
    <w:rsid w:val="00A706AD"/>
    <w:rsid w:val="00A708A2"/>
    <w:rsid w:val="00A711E9"/>
    <w:rsid w:val="00A7167A"/>
    <w:rsid w:val="00A71995"/>
    <w:rsid w:val="00A71B16"/>
    <w:rsid w:val="00A71B99"/>
    <w:rsid w:val="00A71F43"/>
    <w:rsid w:val="00A721C7"/>
    <w:rsid w:val="00A723C1"/>
    <w:rsid w:val="00A72C03"/>
    <w:rsid w:val="00A731CB"/>
    <w:rsid w:val="00A73654"/>
    <w:rsid w:val="00A739D0"/>
    <w:rsid w:val="00A73D15"/>
    <w:rsid w:val="00A73D47"/>
    <w:rsid w:val="00A7419B"/>
    <w:rsid w:val="00A74359"/>
    <w:rsid w:val="00A74C38"/>
    <w:rsid w:val="00A74D4E"/>
    <w:rsid w:val="00A75048"/>
    <w:rsid w:val="00A754C5"/>
    <w:rsid w:val="00A75901"/>
    <w:rsid w:val="00A75B7C"/>
    <w:rsid w:val="00A75E17"/>
    <w:rsid w:val="00A75E4C"/>
    <w:rsid w:val="00A76043"/>
    <w:rsid w:val="00A761D4"/>
    <w:rsid w:val="00A76457"/>
    <w:rsid w:val="00A76B59"/>
    <w:rsid w:val="00A7713D"/>
    <w:rsid w:val="00A77B08"/>
    <w:rsid w:val="00A77EC4"/>
    <w:rsid w:val="00A8085B"/>
    <w:rsid w:val="00A80C04"/>
    <w:rsid w:val="00A80DBC"/>
    <w:rsid w:val="00A8133D"/>
    <w:rsid w:val="00A819FF"/>
    <w:rsid w:val="00A81ADB"/>
    <w:rsid w:val="00A82394"/>
    <w:rsid w:val="00A824AA"/>
    <w:rsid w:val="00A82726"/>
    <w:rsid w:val="00A82B79"/>
    <w:rsid w:val="00A82CF6"/>
    <w:rsid w:val="00A83E90"/>
    <w:rsid w:val="00A840C5"/>
    <w:rsid w:val="00A845EE"/>
    <w:rsid w:val="00A84630"/>
    <w:rsid w:val="00A84B6D"/>
    <w:rsid w:val="00A8556B"/>
    <w:rsid w:val="00A8578A"/>
    <w:rsid w:val="00A85DFC"/>
    <w:rsid w:val="00A85E0B"/>
    <w:rsid w:val="00A8608F"/>
    <w:rsid w:val="00A86138"/>
    <w:rsid w:val="00A8628C"/>
    <w:rsid w:val="00A863C5"/>
    <w:rsid w:val="00A86AD6"/>
    <w:rsid w:val="00A86CED"/>
    <w:rsid w:val="00A8755C"/>
    <w:rsid w:val="00A8772F"/>
    <w:rsid w:val="00A8795E"/>
    <w:rsid w:val="00A87D48"/>
    <w:rsid w:val="00A87DAA"/>
    <w:rsid w:val="00A9020B"/>
    <w:rsid w:val="00A90255"/>
    <w:rsid w:val="00A90290"/>
    <w:rsid w:val="00A91486"/>
    <w:rsid w:val="00A917BB"/>
    <w:rsid w:val="00A9195E"/>
    <w:rsid w:val="00A91A00"/>
    <w:rsid w:val="00A91C79"/>
    <w:rsid w:val="00A92383"/>
    <w:rsid w:val="00A923E8"/>
    <w:rsid w:val="00A9244F"/>
    <w:rsid w:val="00A92879"/>
    <w:rsid w:val="00A92994"/>
    <w:rsid w:val="00A92A24"/>
    <w:rsid w:val="00A92ACE"/>
    <w:rsid w:val="00A92F45"/>
    <w:rsid w:val="00A92F9D"/>
    <w:rsid w:val="00A93FDB"/>
    <w:rsid w:val="00A9418B"/>
    <w:rsid w:val="00A9442A"/>
    <w:rsid w:val="00A95411"/>
    <w:rsid w:val="00A9564B"/>
    <w:rsid w:val="00A96354"/>
    <w:rsid w:val="00A966F4"/>
    <w:rsid w:val="00A96AE0"/>
    <w:rsid w:val="00A96EC9"/>
    <w:rsid w:val="00A96F07"/>
    <w:rsid w:val="00A97138"/>
    <w:rsid w:val="00A9718A"/>
    <w:rsid w:val="00A973C6"/>
    <w:rsid w:val="00A9766B"/>
    <w:rsid w:val="00A977C2"/>
    <w:rsid w:val="00A978C2"/>
    <w:rsid w:val="00AA016F"/>
    <w:rsid w:val="00AA03C4"/>
    <w:rsid w:val="00AA0F66"/>
    <w:rsid w:val="00AA1277"/>
    <w:rsid w:val="00AA155B"/>
    <w:rsid w:val="00AA1A47"/>
    <w:rsid w:val="00AA1B3E"/>
    <w:rsid w:val="00AA1ED6"/>
    <w:rsid w:val="00AA1EDF"/>
    <w:rsid w:val="00AA2195"/>
    <w:rsid w:val="00AA2638"/>
    <w:rsid w:val="00AA3853"/>
    <w:rsid w:val="00AA3DDC"/>
    <w:rsid w:val="00AA406F"/>
    <w:rsid w:val="00AA4846"/>
    <w:rsid w:val="00AA51D6"/>
    <w:rsid w:val="00AA57B5"/>
    <w:rsid w:val="00AA5B37"/>
    <w:rsid w:val="00AA5E1B"/>
    <w:rsid w:val="00AA61CF"/>
    <w:rsid w:val="00AA63E3"/>
    <w:rsid w:val="00AA6AA6"/>
    <w:rsid w:val="00AA6DEC"/>
    <w:rsid w:val="00AA7006"/>
    <w:rsid w:val="00AA75B6"/>
    <w:rsid w:val="00AA7EBB"/>
    <w:rsid w:val="00AB00F2"/>
    <w:rsid w:val="00AB02A6"/>
    <w:rsid w:val="00AB0309"/>
    <w:rsid w:val="00AB0BC8"/>
    <w:rsid w:val="00AB0F56"/>
    <w:rsid w:val="00AB1118"/>
    <w:rsid w:val="00AB11CA"/>
    <w:rsid w:val="00AB14D9"/>
    <w:rsid w:val="00AB14FB"/>
    <w:rsid w:val="00AB1A8A"/>
    <w:rsid w:val="00AB1CE1"/>
    <w:rsid w:val="00AB1DA6"/>
    <w:rsid w:val="00AB20A7"/>
    <w:rsid w:val="00AB28A9"/>
    <w:rsid w:val="00AB3264"/>
    <w:rsid w:val="00AB332A"/>
    <w:rsid w:val="00AB3371"/>
    <w:rsid w:val="00AB40A4"/>
    <w:rsid w:val="00AB4749"/>
    <w:rsid w:val="00AB4AB8"/>
    <w:rsid w:val="00AB4BB5"/>
    <w:rsid w:val="00AB50A0"/>
    <w:rsid w:val="00AB5608"/>
    <w:rsid w:val="00AB655E"/>
    <w:rsid w:val="00AB660A"/>
    <w:rsid w:val="00AB6844"/>
    <w:rsid w:val="00AB7997"/>
    <w:rsid w:val="00AC007F"/>
    <w:rsid w:val="00AC03B8"/>
    <w:rsid w:val="00AC06F2"/>
    <w:rsid w:val="00AC097C"/>
    <w:rsid w:val="00AC0BD9"/>
    <w:rsid w:val="00AC1260"/>
    <w:rsid w:val="00AC18CD"/>
    <w:rsid w:val="00AC18EB"/>
    <w:rsid w:val="00AC1D94"/>
    <w:rsid w:val="00AC2739"/>
    <w:rsid w:val="00AC2D41"/>
    <w:rsid w:val="00AC2ECD"/>
    <w:rsid w:val="00AC2EE5"/>
    <w:rsid w:val="00AC3119"/>
    <w:rsid w:val="00AC3BD8"/>
    <w:rsid w:val="00AC40C2"/>
    <w:rsid w:val="00AC40E2"/>
    <w:rsid w:val="00AC49FB"/>
    <w:rsid w:val="00AC51D5"/>
    <w:rsid w:val="00AC52B2"/>
    <w:rsid w:val="00AC5315"/>
    <w:rsid w:val="00AC5504"/>
    <w:rsid w:val="00AC560D"/>
    <w:rsid w:val="00AC5A10"/>
    <w:rsid w:val="00AC7107"/>
    <w:rsid w:val="00AC727D"/>
    <w:rsid w:val="00AC72C4"/>
    <w:rsid w:val="00AC7768"/>
    <w:rsid w:val="00AC79EB"/>
    <w:rsid w:val="00AC7C5E"/>
    <w:rsid w:val="00AC7CE3"/>
    <w:rsid w:val="00AC7F9E"/>
    <w:rsid w:val="00AC7FD0"/>
    <w:rsid w:val="00AD0075"/>
    <w:rsid w:val="00AD0530"/>
    <w:rsid w:val="00AD08D9"/>
    <w:rsid w:val="00AD0AA3"/>
    <w:rsid w:val="00AD12EC"/>
    <w:rsid w:val="00AD1474"/>
    <w:rsid w:val="00AD1A50"/>
    <w:rsid w:val="00AD1BCE"/>
    <w:rsid w:val="00AD2302"/>
    <w:rsid w:val="00AD23E2"/>
    <w:rsid w:val="00AD24D8"/>
    <w:rsid w:val="00AD2CFE"/>
    <w:rsid w:val="00AD2ED0"/>
    <w:rsid w:val="00AD2FAB"/>
    <w:rsid w:val="00AD3542"/>
    <w:rsid w:val="00AD371D"/>
    <w:rsid w:val="00AD39D1"/>
    <w:rsid w:val="00AD3AAA"/>
    <w:rsid w:val="00AD3D2F"/>
    <w:rsid w:val="00AD3F94"/>
    <w:rsid w:val="00AD4124"/>
    <w:rsid w:val="00AD44B5"/>
    <w:rsid w:val="00AD4A5A"/>
    <w:rsid w:val="00AD4A75"/>
    <w:rsid w:val="00AD5848"/>
    <w:rsid w:val="00AD5BC6"/>
    <w:rsid w:val="00AD6050"/>
    <w:rsid w:val="00AD64D7"/>
    <w:rsid w:val="00AD660D"/>
    <w:rsid w:val="00AD782E"/>
    <w:rsid w:val="00AD7888"/>
    <w:rsid w:val="00AD7BEF"/>
    <w:rsid w:val="00AD7E89"/>
    <w:rsid w:val="00AE0390"/>
    <w:rsid w:val="00AE04C4"/>
    <w:rsid w:val="00AE07D4"/>
    <w:rsid w:val="00AE07F4"/>
    <w:rsid w:val="00AE09EB"/>
    <w:rsid w:val="00AE1053"/>
    <w:rsid w:val="00AE1127"/>
    <w:rsid w:val="00AE1260"/>
    <w:rsid w:val="00AE1738"/>
    <w:rsid w:val="00AE17B1"/>
    <w:rsid w:val="00AE18A4"/>
    <w:rsid w:val="00AE1C77"/>
    <w:rsid w:val="00AE2324"/>
    <w:rsid w:val="00AE240D"/>
    <w:rsid w:val="00AE27AC"/>
    <w:rsid w:val="00AE29DE"/>
    <w:rsid w:val="00AE2C1C"/>
    <w:rsid w:val="00AE32C4"/>
    <w:rsid w:val="00AE3CFC"/>
    <w:rsid w:val="00AE3D0A"/>
    <w:rsid w:val="00AE3E27"/>
    <w:rsid w:val="00AE3E8C"/>
    <w:rsid w:val="00AE3F19"/>
    <w:rsid w:val="00AE40E0"/>
    <w:rsid w:val="00AE4275"/>
    <w:rsid w:val="00AE42F0"/>
    <w:rsid w:val="00AE444E"/>
    <w:rsid w:val="00AE4A0D"/>
    <w:rsid w:val="00AE4B10"/>
    <w:rsid w:val="00AE4DBA"/>
    <w:rsid w:val="00AE4EDD"/>
    <w:rsid w:val="00AE4F07"/>
    <w:rsid w:val="00AE4F5C"/>
    <w:rsid w:val="00AE5224"/>
    <w:rsid w:val="00AE52D4"/>
    <w:rsid w:val="00AE54F6"/>
    <w:rsid w:val="00AE5725"/>
    <w:rsid w:val="00AE5753"/>
    <w:rsid w:val="00AE5B0F"/>
    <w:rsid w:val="00AE5C58"/>
    <w:rsid w:val="00AE662F"/>
    <w:rsid w:val="00AE69B3"/>
    <w:rsid w:val="00AE6CE8"/>
    <w:rsid w:val="00AE7A6E"/>
    <w:rsid w:val="00AE7E89"/>
    <w:rsid w:val="00AE7FBF"/>
    <w:rsid w:val="00AF02E0"/>
    <w:rsid w:val="00AF0645"/>
    <w:rsid w:val="00AF0A67"/>
    <w:rsid w:val="00AF0FFF"/>
    <w:rsid w:val="00AF1440"/>
    <w:rsid w:val="00AF1AE8"/>
    <w:rsid w:val="00AF1C5D"/>
    <w:rsid w:val="00AF1FF2"/>
    <w:rsid w:val="00AF31AF"/>
    <w:rsid w:val="00AF3660"/>
    <w:rsid w:val="00AF388F"/>
    <w:rsid w:val="00AF3B86"/>
    <w:rsid w:val="00AF3CC2"/>
    <w:rsid w:val="00AF40DB"/>
    <w:rsid w:val="00AF42D7"/>
    <w:rsid w:val="00AF43D4"/>
    <w:rsid w:val="00AF44BD"/>
    <w:rsid w:val="00AF469D"/>
    <w:rsid w:val="00AF46E9"/>
    <w:rsid w:val="00AF56F7"/>
    <w:rsid w:val="00AF58D9"/>
    <w:rsid w:val="00AF5E8F"/>
    <w:rsid w:val="00AF61BE"/>
    <w:rsid w:val="00AF6361"/>
    <w:rsid w:val="00AF6BF9"/>
    <w:rsid w:val="00AF6C40"/>
    <w:rsid w:val="00AF6FA0"/>
    <w:rsid w:val="00AF7E9B"/>
    <w:rsid w:val="00AF7F61"/>
    <w:rsid w:val="00B006FE"/>
    <w:rsid w:val="00B0079D"/>
    <w:rsid w:val="00B007CB"/>
    <w:rsid w:val="00B008F8"/>
    <w:rsid w:val="00B0122F"/>
    <w:rsid w:val="00B01310"/>
    <w:rsid w:val="00B02864"/>
    <w:rsid w:val="00B02AA9"/>
    <w:rsid w:val="00B02D48"/>
    <w:rsid w:val="00B02FA3"/>
    <w:rsid w:val="00B03093"/>
    <w:rsid w:val="00B0348E"/>
    <w:rsid w:val="00B037D1"/>
    <w:rsid w:val="00B03C21"/>
    <w:rsid w:val="00B03D47"/>
    <w:rsid w:val="00B0403D"/>
    <w:rsid w:val="00B04158"/>
    <w:rsid w:val="00B04A86"/>
    <w:rsid w:val="00B04B88"/>
    <w:rsid w:val="00B04EBA"/>
    <w:rsid w:val="00B05084"/>
    <w:rsid w:val="00B05B62"/>
    <w:rsid w:val="00B05CE6"/>
    <w:rsid w:val="00B05F7B"/>
    <w:rsid w:val="00B0691C"/>
    <w:rsid w:val="00B06DC5"/>
    <w:rsid w:val="00B07499"/>
    <w:rsid w:val="00B078E4"/>
    <w:rsid w:val="00B10644"/>
    <w:rsid w:val="00B107A9"/>
    <w:rsid w:val="00B1104C"/>
    <w:rsid w:val="00B11396"/>
    <w:rsid w:val="00B120F5"/>
    <w:rsid w:val="00B12766"/>
    <w:rsid w:val="00B12B14"/>
    <w:rsid w:val="00B133A3"/>
    <w:rsid w:val="00B133CC"/>
    <w:rsid w:val="00B13514"/>
    <w:rsid w:val="00B13798"/>
    <w:rsid w:val="00B13A2C"/>
    <w:rsid w:val="00B13C5C"/>
    <w:rsid w:val="00B13C9A"/>
    <w:rsid w:val="00B1423E"/>
    <w:rsid w:val="00B14925"/>
    <w:rsid w:val="00B14C4E"/>
    <w:rsid w:val="00B14F5D"/>
    <w:rsid w:val="00B15150"/>
    <w:rsid w:val="00B1532E"/>
    <w:rsid w:val="00B157F9"/>
    <w:rsid w:val="00B167C6"/>
    <w:rsid w:val="00B17809"/>
    <w:rsid w:val="00B17CCC"/>
    <w:rsid w:val="00B17D6C"/>
    <w:rsid w:val="00B20155"/>
    <w:rsid w:val="00B20256"/>
    <w:rsid w:val="00B20D09"/>
    <w:rsid w:val="00B20F24"/>
    <w:rsid w:val="00B21260"/>
    <w:rsid w:val="00B21451"/>
    <w:rsid w:val="00B21E6B"/>
    <w:rsid w:val="00B228DB"/>
    <w:rsid w:val="00B22B8C"/>
    <w:rsid w:val="00B22E65"/>
    <w:rsid w:val="00B2322B"/>
    <w:rsid w:val="00B235BD"/>
    <w:rsid w:val="00B23667"/>
    <w:rsid w:val="00B237C9"/>
    <w:rsid w:val="00B23C65"/>
    <w:rsid w:val="00B23E22"/>
    <w:rsid w:val="00B24399"/>
    <w:rsid w:val="00B247C7"/>
    <w:rsid w:val="00B24B10"/>
    <w:rsid w:val="00B24CB7"/>
    <w:rsid w:val="00B25298"/>
    <w:rsid w:val="00B25443"/>
    <w:rsid w:val="00B25CD4"/>
    <w:rsid w:val="00B25D91"/>
    <w:rsid w:val="00B25F0A"/>
    <w:rsid w:val="00B2629E"/>
    <w:rsid w:val="00B26927"/>
    <w:rsid w:val="00B26DA1"/>
    <w:rsid w:val="00B2763F"/>
    <w:rsid w:val="00B2778B"/>
    <w:rsid w:val="00B27AAC"/>
    <w:rsid w:val="00B27B9B"/>
    <w:rsid w:val="00B27DA7"/>
    <w:rsid w:val="00B300F7"/>
    <w:rsid w:val="00B30929"/>
    <w:rsid w:val="00B30A55"/>
    <w:rsid w:val="00B30B4A"/>
    <w:rsid w:val="00B30CA5"/>
    <w:rsid w:val="00B30D0E"/>
    <w:rsid w:val="00B31179"/>
    <w:rsid w:val="00B316A7"/>
    <w:rsid w:val="00B31F91"/>
    <w:rsid w:val="00B31FC1"/>
    <w:rsid w:val="00B3291E"/>
    <w:rsid w:val="00B33128"/>
    <w:rsid w:val="00B3359E"/>
    <w:rsid w:val="00B33749"/>
    <w:rsid w:val="00B3384A"/>
    <w:rsid w:val="00B343A1"/>
    <w:rsid w:val="00B34D12"/>
    <w:rsid w:val="00B34E7C"/>
    <w:rsid w:val="00B34FD2"/>
    <w:rsid w:val="00B350DD"/>
    <w:rsid w:val="00B354CC"/>
    <w:rsid w:val="00B35C44"/>
    <w:rsid w:val="00B36220"/>
    <w:rsid w:val="00B3673B"/>
    <w:rsid w:val="00B3696D"/>
    <w:rsid w:val="00B36A69"/>
    <w:rsid w:val="00B36E40"/>
    <w:rsid w:val="00B372AA"/>
    <w:rsid w:val="00B3730E"/>
    <w:rsid w:val="00B3743F"/>
    <w:rsid w:val="00B37649"/>
    <w:rsid w:val="00B4008C"/>
    <w:rsid w:val="00B40118"/>
    <w:rsid w:val="00B402DB"/>
    <w:rsid w:val="00B40445"/>
    <w:rsid w:val="00B406B1"/>
    <w:rsid w:val="00B40851"/>
    <w:rsid w:val="00B409E0"/>
    <w:rsid w:val="00B40DAE"/>
    <w:rsid w:val="00B4111E"/>
    <w:rsid w:val="00B411C8"/>
    <w:rsid w:val="00B413A2"/>
    <w:rsid w:val="00B41845"/>
    <w:rsid w:val="00B41888"/>
    <w:rsid w:val="00B41949"/>
    <w:rsid w:val="00B41CD7"/>
    <w:rsid w:val="00B423F0"/>
    <w:rsid w:val="00B431EC"/>
    <w:rsid w:val="00B43C95"/>
    <w:rsid w:val="00B44822"/>
    <w:rsid w:val="00B44834"/>
    <w:rsid w:val="00B44DED"/>
    <w:rsid w:val="00B45050"/>
    <w:rsid w:val="00B45793"/>
    <w:rsid w:val="00B4586E"/>
    <w:rsid w:val="00B45A52"/>
    <w:rsid w:val="00B45B46"/>
    <w:rsid w:val="00B45C17"/>
    <w:rsid w:val="00B46175"/>
    <w:rsid w:val="00B46C9B"/>
    <w:rsid w:val="00B46D5E"/>
    <w:rsid w:val="00B46F09"/>
    <w:rsid w:val="00B47831"/>
    <w:rsid w:val="00B47BE8"/>
    <w:rsid w:val="00B47D4F"/>
    <w:rsid w:val="00B50454"/>
    <w:rsid w:val="00B50A4C"/>
    <w:rsid w:val="00B5171D"/>
    <w:rsid w:val="00B519E3"/>
    <w:rsid w:val="00B51E0E"/>
    <w:rsid w:val="00B5244B"/>
    <w:rsid w:val="00B527D5"/>
    <w:rsid w:val="00B52C14"/>
    <w:rsid w:val="00B52C23"/>
    <w:rsid w:val="00B53363"/>
    <w:rsid w:val="00B53930"/>
    <w:rsid w:val="00B539F3"/>
    <w:rsid w:val="00B53A62"/>
    <w:rsid w:val="00B53B3B"/>
    <w:rsid w:val="00B54279"/>
    <w:rsid w:val="00B548B7"/>
    <w:rsid w:val="00B549F5"/>
    <w:rsid w:val="00B54A00"/>
    <w:rsid w:val="00B54A64"/>
    <w:rsid w:val="00B54C50"/>
    <w:rsid w:val="00B55186"/>
    <w:rsid w:val="00B553EF"/>
    <w:rsid w:val="00B55DD5"/>
    <w:rsid w:val="00B55FC9"/>
    <w:rsid w:val="00B568FD"/>
    <w:rsid w:val="00B56AC2"/>
    <w:rsid w:val="00B56DD8"/>
    <w:rsid w:val="00B56E23"/>
    <w:rsid w:val="00B573BE"/>
    <w:rsid w:val="00B57A70"/>
    <w:rsid w:val="00B60184"/>
    <w:rsid w:val="00B603C0"/>
    <w:rsid w:val="00B605CF"/>
    <w:rsid w:val="00B6073A"/>
    <w:rsid w:val="00B607CD"/>
    <w:rsid w:val="00B609B2"/>
    <w:rsid w:val="00B60E34"/>
    <w:rsid w:val="00B61867"/>
    <w:rsid w:val="00B62448"/>
    <w:rsid w:val="00B62875"/>
    <w:rsid w:val="00B629C5"/>
    <w:rsid w:val="00B62F73"/>
    <w:rsid w:val="00B6340F"/>
    <w:rsid w:val="00B6385F"/>
    <w:rsid w:val="00B640BE"/>
    <w:rsid w:val="00B640C4"/>
    <w:rsid w:val="00B64AC0"/>
    <w:rsid w:val="00B6599F"/>
    <w:rsid w:val="00B65FEB"/>
    <w:rsid w:val="00B6602F"/>
    <w:rsid w:val="00B661C9"/>
    <w:rsid w:val="00B664C7"/>
    <w:rsid w:val="00B666EA"/>
    <w:rsid w:val="00B66799"/>
    <w:rsid w:val="00B66BB8"/>
    <w:rsid w:val="00B67A24"/>
    <w:rsid w:val="00B67B0A"/>
    <w:rsid w:val="00B7060C"/>
    <w:rsid w:val="00B7080E"/>
    <w:rsid w:val="00B70A59"/>
    <w:rsid w:val="00B70D53"/>
    <w:rsid w:val="00B71827"/>
    <w:rsid w:val="00B71D39"/>
    <w:rsid w:val="00B72B31"/>
    <w:rsid w:val="00B72C97"/>
    <w:rsid w:val="00B73085"/>
    <w:rsid w:val="00B735C0"/>
    <w:rsid w:val="00B739F6"/>
    <w:rsid w:val="00B74275"/>
    <w:rsid w:val="00B743F3"/>
    <w:rsid w:val="00B74523"/>
    <w:rsid w:val="00B747E4"/>
    <w:rsid w:val="00B748E7"/>
    <w:rsid w:val="00B74A08"/>
    <w:rsid w:val="00B74B45"/>
    <w:rsid w:val="00B756C7"/>
    <w:rsid w:val="00B75A02"/>
    <w:rsid w:val="00B75BB0"/>
    <w:rsid w:val="00B75DA5"/>
    <w:rsid w:val="00B768FC"/>
    <w:rsid w:val="00B76937"/>
    <w:rsid w:val="00B77C10"/>
    <w:rsid w:val="00B803E3"/>
    <w:rsid w:val="00B8065D"/>
    <w:rsid w:val="00B811FC"/>
    <w:rsid w:val="00B81225"/>
    <w:rsid w:val="00B8163D"/>
    <w:rsid w:val="00B81874"/>
    <w:rsid w:val="00B81A32"/>
    <w:rsid w:val="00B81A6C"/>
    <w:rsid w:val="00B81D20"/>
    <w:rsid w:val="00B81EC0"/>
    <w:rsid w:val="00B81FF4"/>
    <w:rsid w:val="00B82665"/>
    <w:rsid w:val="00B8266A"/>
    <w:rsid w:val="00B827F4"/>
    <w:rsid w:val="00B82B4A"/>
    <w:rsid w:val="00B82CED"/>
    <w:rsid w:val="00B8357A"/>
    <w:rsid w:val="00B83652"/>
    <w:rsid w:val="00B836DD"/>
    <w:rsid w:val="00B8392B"/>
    <w:rsid w:val="00B83D2E"/>
    <w:rsid w:val="00B84195"/>
    <w:rsid w:val="00B8458E"/>
    <w:rsid w:val="00B84643"/>
    <w:rsid w:val="00B8475C"/>
    <w:rsid w:val="00B848EE"/>
    <w:rsid w:val="00B849D8"/>
    <w:rsid w:val="00B84A12"/>
    <w:rsid w:val="00B84B5B"/>
    <w:rsid w:val="00B84CA2"/>
    <w:rsid w:val="00B85150"/>
    <w:rsid w:val="00B85235"/>
    <w:rsid w:val="00B85492"/>
    <w:rsid w:val="00B8585C"/>
    <w:rsid w:val="00B85CE6"/>
    <w:rsid w:val="00B85DE5"/>
    <w:rsid w:val="00B85E1F"/>
    <w:rsid w:val="00B8663A"/>
    <w:rsid w:val="00B8667D"/>
    <w:rsid w:val="00B86693"/>
    <w:rsid w:val="00B8745A"/>
    <w:rsid w:val="00B877A2"/>
    <w:rsid w:val="00B879D1"/>
    <w:rsid w:val="00B90032"/>
    <w:rsid w:val="00B90087"/>
    <w:rsid w:val="00B908D3"/>
    <w:rsid w:val="00B909C2"/>
    <w:rsid w:val="00B90C77"/>
    <w:rsid w:val="00B90DEF"/>
    <w:rsid w:val="00B90F73"/>
    <w:rsid w:val="00B91968"/>
    <w:rsid w:val="00B91EDB"/>
    <w:rsid w:val="00B9287B"/>
    <w:rsid w:val="00B92D99"/>
    <w:rsid w:val="00B93744"/>
    <w:rsid w:val="00B93945"/>
    <w:rsid w:val="00B93AED"/>
    <w:rsid w:val="00B93B59"/>
    <w:rsid w:val="00B9406A"/>
    <w:rsid w:val="00B9408D"/>
    <w:rsid w:val="00B94216"/>
    <w:rsid w:val="00B942C4"/>
    <w:rsid w:val="00B9499D"/>
    <w:rsid w:val="00B94A35"/>
    <w:rsid w:val="00B94BB8"/>
    <w:rsid w:val="00B95145"/>
    <w:rsid w:val="00B9527D"/>
    <w:rsid w:val="00B95459"/>
    <w:rsid w:val="00B956C8"/>
    <w:rsid w:val="00B9599E"/>
    <w:rsid w:val="00B965D6"/>
    <w:rsid w:val="00B96723"/>
    <w:rsid w:val="00B9696B"/>
    <w:rsid w:val="00B97484"/>
    <w:rsid w:val="00B9787D"/>
    <w:rsid w:val="00B979BA"/>
    <w:rsid w:val="00B97D8F"/>
    <w:rsid w:val="00BA076A"/>
    <w:rsid w:val="00BA0D06"/>
    <w:rsid w:val="00BA19DA"/>
    <w:rsid w:val="00BA21A0"/>
    <w:rsid w:val="00BA2280"/>
    <w:rsid w:val="00BA2323"/>
    <w:rsid w:val="00BA2499"/>
    <w:rsid w:val="00BA2A08"/>
    <w:rsid w:val="00BA2D58"/>
    <w:rsid w:val="00BA41E5"/>
    <w:rsid w:val="00BA4DFD"/>
    <w:rsid w:val="00BA5058"/>
    <w:rsid w:val="00BA55EC"/>
    <w:rsid w:val="00BA56D2"/>
    <w:rsid w:val="00BA5E22"/>
    <w:rsid w:val="00BA5E7A"/>
    <w:rsid w:val="00BA66CE"/>
    <w:rsid w:val="00BA6CF2"/>
    <w:rsid w:val="00BA6E8B"/>
    <w:rsid w:val="00BA7248"/>
    <w:rsid w:val="00BA76E0"/>
    <w:rsid w:val="00BB0320"/>
    <w:rsid w:val="00BB0625"/>
    <w:rsid w:val="00BB0D48"/>
    <w:rsid w:val="00BB100E"/>
    <w:rsid w:val="00BB1562"/>
    <w:rsid w:val="00BB1696"/>
    <w:rsid w:val="00BB16F0"/>
    <w:rsid w:val="00BB216D"/>
    <w:rsid w:val="00BB24A6"/>
    <w:rsid w:val="00BB2A25"/>
    <w:rsid w:val="00BB2C02"/>
    <w:rsid w:val="00BB2C75"/>
    <w:rsid w:val="00BB2CFD"/>
    <w:rsid w:val="00BB2DEE"/>
    <w:rsid w:val="00BB32EC"/>
    <w:rsid w:val="00BB3776"/>
    <w:rsid w:val="00BB3979"/>
    <w:rsid w:val="00BB3BF1"/>
    <w:rsid w:val="00BB3D94"/>
    <w:rsid w:val="00BB42D8"/>
    <w:rsid w:val="00BB4CEF"/>
    <w:rsid w:val="00BB4D53"/>
    <w:rsid w:val="00BB4F63"/>
    <w:rsid w:val="00BB51E9"/>
    <w:rsid w:val="00BB5DF4"/>
    <w:rsid w:val="00BB5EC5"/>
    <w:rsid w:val="00BB60EE"/>
    <w:rsid w:val="00BB6153"/>
    <w:rsid w:val="00BB676F"/>
    <w:rsid w:val="00BB6DEC"/>
    <w:rsid w:val="00BB7644"/>
    <w:rsid w:val="00BB7649"/>
    <w:rsid w:val="00BB7C16"/>
    <w:rsid w:val="00BC0035"/>
    <w:rsid w:val="00BC00CA"/>
    <w:rsid w:val="00BC0A07"/>
    <w:rsid w:val="00BC0FDC"/>
    <w:rsid w:val="00BC11A2"/>
    <w:rsid w:val="00BC1AF2"/>
    <w:rsid w:val="00BC2353"/>
    <w:rsid w:val="00BC251D"/>
    <w:rsid w:val="00BC28E3"/>
    <w:rsid w:val="00BC29EB"/>
    <w:rsid w:val="00BC2AF5"/>
    <w:rsid w:val="00BC2C99"/>
    <w:rsid w:val="00BC2E2B"/>
    <w:rsid w:val="00BC3053"/>
    <w:rsid w:val="00BC3640"/>
    <w:rsid w:val="00BC37AB"/>
    <w:rsid w:val="00BC3C85"/>
    <w:rsid w:val="00BC3E87"/>
    <w:rsid w:val="00BC3F78"/>
    <w:rsid w:val="00BC4069"/>
    <w:rsid w:val="00BC4230"/>
    <w:rsid w:val="00BC45C2"/>
    <w:rsid w:val="00BC4A2A"/>
    <w:rsid w:val="00BC4B40"/>
    <w:rsid w:val="00BC4D2E"/>
    <w:rsid w:val="00BC4E25"/>
    <w:rsid w:val="00BC4F0C"/>
    <w:rsid w:val="00BC5B77"/>
    <w:rsid w:val="00BC5DEC"/>
    <w:rsid w:val="00BC6302"/>
    <w:rsid w:val="00BC63E3"/>
    <w:rsid w:val="00BC6C63"/>
    <w:rsid w:val="00BC6DC9"/>
    <w:rsid w:val="00BC6E64"/>
    <w:rsid w:val="00BC6EA9"/>
    <w:rsid w:val="00BC7703"/>
    <w:rsid w:val="00BC7AF3"/>
    <w:rsid w:val="00BC7E59"/>
    <w:rsid w:val="00BD0629"/>
    <w:rsid w:val="00BD12EF"/>
    <w:rsid w:val="00BD287B"/>
    <w:rsid w:val="00BD2F8B"/>
    <w:rsid w:val="00BD3851"/>
    <w:rsid w:val="00BD4127"/>
    <w:rsid w:val="00BD42F2"/>
    <w:rsid w:val="00BD484D"/>
    <w:rsid w:val="00BD48AC"/>
    <w:rsid w:val="00BD4D19"/>
    <w:rsid w:val="00BD4FE3"/>
    <w:rsid w:val="00BD59CA"/>
    <w:rsid w:val="00BD5B3D"/>
    <w:rsid w:val="00BD5D20"/>
    <w:rsid w:val="00BD5F1A"/>
    <w:rsid w:val="00BD62FD"/>
    <w:rsid w:val="00BD6A13"/>
    <w:rsid w:val="00BD79F6"/>
    <w:rsid w:val="00BE0204"/>
    <w:rsid w:val="00BE0346"/>
    <w:rsid w:val="00BE04EB"/>
    <w:rsid w:val="00BE1085"/>
    <w:rsid w:val="00BE1128"/>
    <w:rsid w:val="00BE11E8"/>
    <w:rsid w:val="00BE1234"/>
    <w:rsid w:val="00BE1BBD"/>
    <w:rsid w:val="00BE216A"/>
    <w:rsid w:val="00BE262F"/>
    <w:rsid w:val="00BE2663"/>
    <w:rsid w:val="00BE268B"/>
    <w:rsid w:val="00BE2722"/>
    <w:rsid w:val="00BE27F5"/>
    <w:rsid w:val="00BE2FA6"/>
    <w:rsid w:val="00BE32D5"/>
    <w:rsid w:val="00BE333F"/>
    <w:rsid w:val="00BE35A6"/>
    <w:rsid w:val="00BE3924"/>
    <w:rsid w:val="00BE3AC4"/>
    <w:rsid w:val="00BE3CA2"/>
    <w:rsid w:val="00BE3D32"/>
    <w:rsid w:val="00BE3E4A"/>
    <w:rsid w:val="00BE413D"/>
    <w:rsid w:val="00BE456B"/>
    <w:rsid w:val="00BE4835"/>
    <w:rsid w:val="00BE4BAC"/>
    <w:rsid w:val="00BE4D01"/>
    <w:rsid w:val="00BE4E51"/>
    <w:rsid w:val="00BE4E92"/>
    <w:rsid w:val="00BE536B"/>
    <w:rsid w:val="00BE58DE"/>
    <w:rsid w:val="00BE5B5D"/>
    <w:rsid w:val="00BE60EC"/>
    <w:rsid w:val="00BE6C06"/>
    <w:rsid w:val="00BE7406"/>
    <w:rsid w:val="00BE7603"/>
    <w:rsid w:val="00BE7E1F"/>
    <w:rsid w:val="00BF02F3"/>
    <w:rsid w:val="00BF061C"/>
    <w:rsid w:val="00BF1155"/>
    <w:rsid w:val="00BF164E"/>
    <w:rsid w:val="00BF1B94"/>
    <w:rsid w:val="00BF24DC"/>
    <w:rsid w:val="00BF3208"/>
    <w:rsid w:val="00BF3279"/>
    <w:rsid w:val="00BF33D6"/>
    <w:rsid w:val="00BF3555"/>
    <w:rsid w:val="00BF4616"/>
    <w:rsid w:val="00BF4A22"/>
    <w:rsid w:val="00BF4C3F"/>
    <w:rsid w:val="00BF4C93"/>
    <w:rsid w:val="00BF5038"/>
    <w:rsid w:val="00BF53B3"/>
    <w:rsid w:val="00BF7006"/>
    <w:rsid w:val="00BF74C7"/>
    <w:rsid w:val="00BF7E9D"/>
    <w:rsid w:val="00C00135"/>
    <w:rsid w:val="00C00188"/>
    <w:rsid w:val="00C005E4"/>
    <w:rsid w:val="00C00AEA"/>
    <w:rsid w:val="00C00BE4"/>
    <w:rsid w:val="00C013C1"/>
    <w:rsid w:val="00C013E5"/>
    <w:rsid w:val="00C015F1"/>
    <w:rsid w:val="00C0172A"/>
    <w:rsid w:val="00C019F5"/>
    <w:rsid w:val="00C01AF6"/>
    <w:rsid w:val="00C01BD2"/>
    <w:rsid w:val="00C01F33"/>
    <w:rsid w:val="00C02C6E"/>
    <w:rsid w:val="00C02CC6"/>
    <w:rsid w:val="00C0337B"/>
    <w:rsid w:val="00C03963"/>
    <w:rsid w:val="00C03B2F"/>
    <w:rsid w:val="00C03C53"/>
    <w:rsid w:val="00C03D14"/>
    <w:rsid w:val="00C040F7"/>
    <w:rsid w:val="00C044AB"/>
    <w:rsid w:val="00C04530"/>
    <w:rsid w:val="00C0532F"/>
    <w:rsid w:val="00C05706"/>
    <w:rsid w:val="00C06689"/>
    <w:rsid w:val="00C06B87"/>
    <w:rsid w:val="00C06F07"/>
    <w:rsid w:val="00C07377"/>
    <w:rsid w:val="00C0744D"/>
    <w:rsid w:val="00C0787C"/>
    <w:rsid w:val="00C078B0"/>
    <w:rsid w:val="00C07C82"/>
    <w:rsid w:val="00C100DA"/>
    <w:rsid w:val="00C103D9"/>
    <w:rsid w:val="00C1040E"/>
    <w:rsid w:val="00C10478"/>
    <w:rsid w:val="00C10584"/>
    <w:rsid w:val="00C106E5"/>
    <w:rsid w:val="00C1077E"/>
    <w:rsid w:val="00C1090C"/>
    <w:rsid w:val="00C112FA"/>
    <w:rsid w:val="00C113FF"/>
    <w:rsid w:val="00C11DED"/>
    <w:rsid w:val="00C11E11"/>
    <w:rsid w:val="00C11E4F"/>
    <w:rsid w:val="00C1204D"/>
    <w:rsid w:val="00C12107"/>
    <w:rsid w:val="00C123A8"/>
    <w:rsid w:val="00C12744"/>
    <w:rsid w:val="00C12BFE"/>
    <w:rsid w:val="00C12C41"/>
    <w:rsid w:val="00C13B08"/>
    <w:rsid w:val="00C14552"/>
    <w:rsid w:val="00C1461C"/>
    <w:rsid w:val="00C147DB"/>
    <w:rsid w:val="00C14963"/>
    <w:rsid w:val="00C14B76"/>
    <w:rsid w:val="00C14D4B"/>
    <w:rsid w:val="00C14E02"/>
    <w:rsid w:val="00C14F21"/>
    <w:rsid w:val="00C154BB"/>
    <w:rsid w:val="00C159A8"/>
    <w:rsid w:val="00C15A4F"/>
    <w:rsid w:val="00C15C45"/>
    <w:rsid w:val="00C165C4"/>
    <w:rsid w:val="00C169D8"/>
    <w:rsid w:val="00C16D89"/>
    <w:rsid w:val="00C16E7F"/>
    <w:rsid w:val="00C16F53"/>
    <w:rsid w:val="00C17A08"/>
    <w:rsid w:val="00C2023A"/>
    <w:rsid w:val="00C20486"/>
    <w:rsid w:val="00C20AC9"/>
    <w:rsid w:val="00C215F8"/>
    <w:rsid w:val="00C21864"/>
    <w:rsid w:val="00C218CC"/>
    <w:rsid w:val="00C21BFF"/>
    <w:rsid w:val="00C22032"/>
    <w:rsid w:val="00C221CA"/>
    <w:rsid w:val="00C225CD"/>
    <w:rsid w:val="00C225FC"/>
    <w:rsid w:val="00C22739"/>
    <w:rsid w:val="00C2299F"/>
    <w:rsid w:val="00C22ABC"/>
    <w:rsid w:val="00C22C85"/>
    <w:rsid w:val="00C2309B"/>
    <w:rsid w:val="00C232AC"/>
    <w:rsid w:val="00C23529"/>
    <w:rsid w:val="00C23716"/>
    <w:rsid w:val="00C2377D"/>
    <w:rsid w:val="00C23790"/>
    <w:rsid w:val="00C239C8"/>
    <w:rsid w:val="00C23E64"/>
    <w:rsid w:val="00C23FB7"/>
    <w:rsid w:val="00C24398"/>
    <w:rsid w:val="00C247F0"/>
    <w:rsid w:val="00C25389"/>
    <w:rsid w:val="00C25D41"/>
    <w:rsid w:val="00C25D52"/>
    <w:rsid w:val="00C260C6"/>
    <w:rsid w:val="00C269A1"/>
    <w:rsid w:val="00C27407"/>
    <w:rsid w:val="00C277C8"/>
    <w:rsid w:val="00C279B5"/>
    <w:rsid w:val="00C27B65"/>
    <w:rsid w:val="00C27BC7"/>
    <w:rsid w:val="00C27C45"/>
    <w:rsid w:val="00C30C78"/>
    <w:rsid w:val="00C31D88"/>
    <w:rsid w:val="00C31DAF"/>
    <w:rsid w:val="00C31F4E"/>
    <w:rsid w:val="00C320BC"/>
    <w:rsid w:val="00C32368"/>
    <w:rsid w:val="00C324B1"/>
    <w:rsid w:val="00C32DDD"/>
    <w:rsid w:val="00C32E43"/>
    <w:rsid w:val="00C33514"/>
    <w:rsid w:val="00C338D8"/>
    <w:rsid w:val="00C33CAA"/>
    <w:rsid w:val="00C34189"/>
    <w:rsid w:val="00C342E2"/>
    <w:rsid w:val="00C343BB"/>
    <w:rsid w:val="00C34425"/>
    <w:rsid w:val="00C347DD"/>
    <w:rsid w:val="00C34955"/>
    <w:rsid w:val="00C34C78"/>
    <w:rsid w:val="00C35226"/>
    <w:rsid w:val="00C356E8"/>
    <w:rsid w:val="00C35754"/>
    <w:rsid w:val="00C358E5"/>
    <w:rsid w:val="00C35E40"/>
    <w:rsid w:val="00C362E9"/>
    <w:rsid w:val="00C369BE"/>
    <w:rsid w:val="00C36BB9"/>
    <w:rsid w:val="00C36F2A"/>
    <w:rsid w:val="00C3719D"/>
    <w:rsid w:val="00C37A36"/>
    <w:rsid w:val="00C37A69"/>
    <w:rsid w:val="00C37CB2"/>
    <w:rsid w:val="00C40280"/>
    <w:rsid w:val="00C4074D"/>
    <w:rsid w:val="00C40FE4"/>
    <w:rsid w:val="00C412B4"/>
    <w:rsid w:val="00C4172C"/>
    <w:rsid w:val="00C41741"/>
    <w:rsid w:val="00C42189"/>
    <w:rsid w:val="00C42665"/>
    <w:rsid w:val="00C42695"/>
    <w:rsid w:val="00C42862"/>
    <w:rsid w:val="00C42971"/>
    <w:rsid w:val="00C429A0"/>
    <w:rsid w:val="00C4351B"/>
    <w:rsid w:val="00C43B5D"/>
    <w:rsid w:val="00C4453C"/>
    <w:rsid w:val="00C44600"/>
    <w:rsid w:val="00C447FD"/>
    <w:rsid w:val="00C4533C"/>
    <w:rsid w:val="00C457BF"/>
    <w:rsid w:val="00C45989"/>
    <w:rsid w:val="00C46963"/>
    <w:rsid w:val="00C46DBD"/>
    <w:rsid w:val="00C46F9C"/>
    <w:rsid w:val="00C470AA"/>
    <w:rsid w:val="00C471A3"/>
    <w:rsid w:val="00C473A5"/>
    <w:rsid w:val="00C47C70"/>
    <w:rsid w:val="00C47EC8"/>
    <w:rsid w:val="00C47EFE"/>
    <w:rsid w:val="00C50B58"/>
    <w:rsid w:val="00C50DF6"/>
    <w:rsid w:val="00C51376"/>
    <w:rsid w:val="00C514C8"/>
    <w:rsid w:val="00C5156E"/>
    <w:rsid w:val="00C519F5"/>
    <w:rsid w:val="00C51C5E"/>
    <w:rsid w:val="00C52186"/>
    <w:rsid w:val="00C52261"/>
    <w:rsid w:val="00C522E2"/>
    <w:rsid w:val="00C5248C"/>
    <w:rsid w:val="00C5255C"/>
    <w:rsid w:val="00C52F0E"/>
    <w:rsid w:val="00C5310C"/>
    <w:rsid w:val="00C53251"/>
    <w:rsid w:val="00C536D3"/>
    <w:rsid w:val="00C54995"/>
    <w:rsid w:val="00C54B71"/>
    <w:rsid w:val="00C54D41"/>
    <w:rsid w:val="00C54F19"/>
    <w:rsid w:val="00C55707"/>
    <w:rsid w:val="00C5571C"/>
    <w:rsid w:val="00C55A51"/>
    <w:rsid w:val="00C55EEB"/>
    <w:rsid w:val="00C55F37"/>
    <w:rsid w:val="00C55FE1"/>
    <w:rsid w:val="00C5630B"/>
    <w:rsid w:val="00C5638D"/>
    <w:rsid w:val="00C56767"/>
    <w:rsid w:val="00C57326"/>
    <w:rsid w:val="00C60783"/>
    <w:rsid w:val="00C60B7D"/>
    <w:rsid w:val="00C60C03"/>
    <w:rsid w:val="00C612F2"/>
    <w:rsid w:val="00C61C10"/>
    <w:rsid w:val="00C61E0B"/>
    <w:rsid w:val="00C620F6"/>
    <w:rsid w:val="00C6236D"/>
    <w:rsid w:val="00C624ED"/>
    <w:rsid w:val="00C6292B"/>
    <w:rsid w:val="00C629A4"/>
    <w:rsid w:val="00C62EDD"/>
    <w:rsid w:val="00C635CB"/>
    <w:rsid w:val="00C639A3"/>
    <w:rsid w:val="00C63C34"/>
    <w:rsid w:val="00C641A3"/>
    <w:rsid w:val="00C641CA"/>
    <w:rsid w:val="00C644BE"/>
    <w:rsid w:val="00C64672"/>
    <w:rsid w:val="00C64A69"/>
    <w:rsid w:val="00C65CAD"/>
    <w:rsid w:val="00C6641A"/>
    <w:rsid w:val="00C671C4"/>
    <w:rsid w:val="00C67E54"/>
    <w:rsid w:val="00C67EC0"/>
    <w:rsid w:val="00C700CB"/>
    <w:rsid w:val="00C70455"/>
    <w:rsid w:val="00C70697"/>
    <w:rsid w:val="00C7095F"/>
    <w:rsid w:val="00C70960"/>
    <w:rsid w:val="00C70E43"/>
    <w:rsid w:val="00C70EE4"/>
    <w:rsid w:val="00C71EA2"/>
    <w:rsid w:val="00C71FC1"/>
    <w:rsid w:val="00C72093"/>
    <w:rsid w:val="00C723E3"/>
    <w:rsid w:val="00C7263A"/>
    <w:rsid w:val="00C72770"/>
    <w:rsid w:val="00C72EF4"/>
    <w:rsid w:val="00C72F1F"/>
    <w:rsid w:val="00C7301B"/>
    <w:rsid w:val="00C7314C"/>
    <w:rsid w:val="00C73524"/>
    <w:rsid w:val="00C73E18"/>
    <w:rsid w:val="00C73E7A"/>
    <w:rsid w:val="00C7428B"/>
    <w:rsid w:val="00C7435A"/>
    <w:rsid w:val="00C7436F"/>
    <w:rsid w:val="00C7438C"/>
    <w:rsid w:val="00C744FE"/>
    <w:rsid w:val="00C74679"/>
    <w:rsid w:val="00C7471D"/>
    <w:rsid w:val="00C748DD"/>
    <w:rsid w:val="00C74B83"/>
    <w:rsid w:val="00C74BFE"/>
    <w:rsid w:val="00C75CB0"/>
    <w:rsid w:val="00C75D2F"/>
    <w:rsid w:val="00C75F2A"/>
    <w:rsid w:val="00C767BE"/>
    <w:rsid w:val="00C76E3C"/>
    <w:rsid w:val="00C77E81"/>
    <w:rsid w:val="00C77F90"/>
    <w:rsid w:val="00C8045A"/>
    <w:rsid w:val="00C808E9"/>
    <w:rsid w:val="00C80A0C"/>
    <w:rsid w:val="00C81176"/>
    <w:rsid w:val="00C81293"/>
    <w:rsid w:val="00C81568"/>
    <w:rsid w:val="00C81850"/>
    <w:rsid w:val="00C82153"/>
    <w:rsid w:val="00C82176"/>
    <w:rsid w:val="00C82628"/>
    <w:rsid w:val="00C82CC0"/>
    <w:rsid w:val="00C83379"/>
    <w:rsid w:val="00C833F2"/>
    <w:rsid w:val="00C8357E"/>
    <w:rsid w:val="00C837CF"/>
    <w:rsid w:val="00C840BD"/>
    <w:rsid w:val="00C8431E"/>
    <w:rsid w:val="00C8482C"/>
    <w:rsid w:val="00C84882"/>
    <w:rsid w:val="00C8505E"/>
    <w:rsid w:val="00C85610"/>
    <w:rsid w:val="00C857E4"/>
    <w:rsid w:val="00C85C4A"/>
    <w:rsid w:val="00C86AFE"/>
    <w:rsid w:val="00C87093"/>
    <w:rsid w:val="00C87212"/>
    <w:rsid w:val="00C872CF"/>
    <w:rsid w:val="00C878E4"/>
    <w:rsid w:val="00C900BE"/>
    <w:rsid w:val="00C9027A"/>
    <w:rsid w:val="00C9068E"/>
    <w:rsid w:val="00C9100A"/>
    <w:rsid w:val="00C91101"/>
    <w:rsid w:val="00C9116E"/>
    <w:rsid w:val="00C9186A"/>
    <w:rsid w:val="00C91F3A"/>
    <w:rsid w:val="00C92473"/>
    <w:rsid w:val="00C92E53"/>
    <w:rsid w:val="00C92F32"/>
    <w:rsid w:val="00C93464"/>
    <w:rsid w:val="00C934C2"/>
    <w:rsid w:val="00C93713"/>
    <w:rsid w:val="00C93814"/>
    <w:rsid w:val="00C93904"/>
    <w:rsid w:val="00C93C4B"/>
    <w:rsid w:val="00C93D6D"/>
    <w:rsid w:val="00C944AB"/>
    <w:rsid w:val="00C94B51"/>
    <w:rsid w:val="00C94DE9"/>
    <w:rsid w:val="00C94ED4"/>
    <w:rsid w:val="00C951E4"/>
    <w:rsid w:val="00C95631"/>
    <w:rsid w:val="00C95A0D"/>
    <w:rsid w:val="00C95B40"/>
    <w:rsid w:val="00C95C3E"/>
    <w:rsid w:val="00C95EE5"/>
    <w:rsid w:val="00C960B3"/>
    <w:rsid w:val="00C963C5"/>
    <w:rsid w:val="00C96B71"/>
    <w:rsid w:val="00C9731C"/>
    <w:rsid w:val="00C979E4"/>
    <w:rsid w:val="00C97B7D"/>
    <w:rsid w:val="00C97D41"/>
    <w:rsid w:val="00C97D90"/>
    <w:rsid w:val="00CA04EF"/>
    <w:rsid w:val="00CA0ADE"/>
    <w:rsid w:val="00CA0DF3"/>
    <w:rsid w:val="00CA158A"/>
    <w:rsid w:val="00CA1883"/>
    <w:rsid w:val="00CA1ED8"/>
    <w:rsid w:val="00CA30B4"/>
    <w:rsid w:val="00CA3221"/>
    <w:rsid w:val="00CA3390"/>
    <w:rsid w:val="00CA375E"/>
    <w:rsid w:val="00CA3E50"/>
    <w:rsid w:val="00CA44C8"/>
    <w:rsid w:val="00CA4AEE"/>
    <w:rsid w:val="00CA4B9C"/>
    <w:rsid w:val="00CA500D"/>
    <w:rsid w:val="00CA505D"/>
    <w:rsid w:val="00CA5167"/>
    <w:rsid w:val="00CA53B2"/>
    <w:rsid w:val="00CA5564"/>
    <w:rsid w:val="00CA5E74"/>
    <w:rsid w:val="00CA620D"/>
    <w:rsid w:val="00CA623D"/>
    <w:rsid w:val="00CA6CAA"/>
    <w:rsid w:val="00CA7045"/>
    <w:rsid w:val="00CA780A"/>
    <w:rsid w:val="00CA7D6D"/>
    <w:rsid w:val="00CB05F8"/>
    <w:rsid w:val="00CB13E3"/>
    <w:rsid w:val="00CB1556"/>
    <w:rsid w:val="00CB1593"/>
    <w:rsid w:val="00CB17C5"/>
    <w:rsid w:val="00CB1E48"/>
    <w:rsid w:val="00CB1F63"/>
    <w:rsid w:val="00CB2206"/>
    <w:rsid w:val="00CB2804"/>
    <w:rsid w:val="00CB2C83"/>
    <w:rsid w:val="00CB30E5"/>
    <w:rsid w:val="00CB312D"/>
    <w:rsid w:val="00CB3486"/>
    <w:rsid w:val="00CB3583"/>
    <w:rsid w:val="00CB423C"/>
    <w:rsid w:val="00CB4547"/>
    <w:rsid w:val="00CB4960"/>
    <w:rsid w:val="00CB4A8F"/>
    <w:rsid w:val="00CB5300"/>
    <w:rsid w:val="00CB536A"/>
    <w:rsid w:val="00CB5510"/>
    <w:rsid w:val="00CB5968"/>
    <w:rsid w:val="00CB5C88"/>
    <w:rsid w:val="00CB5CA6"/>
    <w:rsid w:val="00CB5CC2"/>
    <w:rsid w:val="00CB6714"/>
    <w:rsid w:val="00CB6B3C"/>
    <w:rsid w:val="00CB6B53"/>
    <w:rsid w:val="00CB7170"/>
    <w:rsid w:val="00CB737E"/>
    <w:rsid w:val="00CB7B1F"/>
    <w:rsid w:val="00CB7FCB"/>
    <w:rsid w:val="00CC024C"/>
    <w:rsid w:val="00CC040E"/>
    <w:rsid w:val="00CC0489"/>
    <w:rsid w:val="00CC0D5B"/>
    <w:rsid w:val="00CC111F"/>
    <w:rsid w:val="00CC1669"/>
    <w:rsid w:val="00CC181A"/>
    <w:rsid w:val="00CC1FEA"/>
    <w:rsid w:val="00CC2011"/>
    <w:rsid w:val="00CC20AF"/>
    <w:rsid w:val="00CC212F"/>
    <w:rsid w:val="00CC235B"/>
    <w:rsid w:val="00CC23C0"/>
    <w:rsid w:val="00CC2400"/>
    <w:rsid w:val="00CC25EA"/>
    <w:rsid w:val="00CC29BB"/>
    <w:rsid w:val="00CC30B8"/>
    <w:rsid w:val="00CC30DE"/>
    <w:rsid w:val="00CC359B"/>
    <w:rsid w:val="00CC3A35"/>
    <w:rsid w:val="00CC3B99"/>
    <w:rsid w:val="00CC3BD1"/>
    <w:rsid w:val="00CC3EA0"/>
    <w:rsid w:val="00CC3F2B"/>
    <w:rsid w:val="00CC4034"/>
    <w:rsid w:val="00CC412A"/>
    <w:rsid w:val="00CC46CE"/>
    <w:rsid w:val="00CC4B54"/>
    <w:rsid w:val="00CC51EE"/>
    <w:rsid w:val="00CC5257"/>
    <w:rsid w:val="00CC5D37"/>
    <w:rsid w:val="00CC646D"/>
    <w:rsid w:val="00CC6541"/>
    <w:rsid w:val="00CC7311"/>
    <w:rsid w:val="00CC7400"/>
    <w:rsid w:val="00CC7ADA"/>
    <w:rsid w:val="00CC7B45"/>
    <w:rsid w:val="00CD024A"/>
    <w:rsid w:val="00CD02CF"/>
    <w:rsid w:val="00CD0865"/>
    <w:rsid w:val="00CD0C3F"/>
    <w:rsid w:val="00CD0CA9"/>
    <w:rsid w:val="00CD1188"/>
    <w:rsid w:val="00CD11EE"/>
    <w:rsid w:val="00CD1EAF"/>
    <w:rsid w:val="00CD1EE4"/>
    <w:rsid w:val="00CD1F2A"/>
    <w:rsid w:val="00CD2659"/>
    <w:rsid w:val="00CD2800"/>
    <w:rsid w:val="00CD2A3C"/>
    <w:rsid w:val="00CD2CC2"/>
    <w:rsid w:val="00CD2EC6"/>
    <w:rsid w:val="00CD2ED1"/>
    <w:rsid w:val="00CD2F5A"/>
    <w:rsid w:val="00CD337B"/>
    <w:rsid w:val="00CD3967"/>
    <w:rsid w:val="00CD3A48"/>
    <w:rsid w:val="00CD3B9F"/>
    <w:rsid w:val="00CD4300"/>
    <w:rsid w:val="00CD447B"/>
    <w:rsid w:val="00CD466E"/>
    <w:rsid w:val="00CD4757"/>
    <w:rsid w:val="00CD59B0"/>
    <w:rsid w:val="00CD6817"/>
    <w:rsid w:val="00CD70A0"/>
    <w:rsid w:val="00CD7887"/>
    <w:rsid w:val="00CE0206"/>
    <w:rsid w:val="00CE0424"/>
    <w:rsid w:val="00CE05CF"/>
    <w:rsid w:val="00CE097A"/>
    <w:rsid w:val="00CE0BF7"/>
    <w:rsid w:val="00CE0C12"/>
    <w:rsid w:val="00CE0E3C"/>
    <w:rsid w:val="00CE0E5B"/>
    <w:rsid w:val="00CE1466"/>
    <w:rsid w:val="00CE15A4"/>
    <w:rsid w:val="00CE1D87"/>
    <w:rsid w:val="00CE1F75"/>
    <w:rsid w:val="00CE2531"/>
    <w:rsid w:val="00CE2FC9"/>
    <w:rsid w:val="00CE3516"/>
    <w:rsid w:val="00CE365C"/>
    <w:rsid w:val="00CE46CA"/>
    <w:rsid w:val="00CE47DE"/>
    <w:rsid w:val="00CE484B"/>
    <w:rsid w:val="00CE4977"/>
    <w:rsid w:val="00CE4BE3"/>
    <w:rsid w:val="00CE502A"/>
    <w:rsid w:val="00CE5431"/>
    <w:rsid w:val="00CE595F"/>
    <w:rsid w:val="00CE5EBB"/>
    <w:rsid w:val="00CE5FE4"/>
    <w:rsid w:val="00CE646E"/>
    <w:rsid w:val="00CE6497"/>
    <w:rsid w:val="00CE715D"/>
    <w:rsid w:val="00CE7561"/>
    <w:rsid w:val="00CE7D67"/>
    <w:rsid w:val="00CE7E31"/>
    <w:rsid w:val="00CE7EB0"/>
    <w:rsid w:val="00CF007F"/>
    <w:rsid w:val="00CF043E"/>
    <w:rsid w:val="00CF05D4"/>
    <w:rsid w:val="00CF07CC"/>
    <w:rsid w:val="00CF0865"/>
    <w:rsid w:val="00CF0933"/>
    <w:rsid w:val="00CF0EA5"/>
    <w:rsid w:val="00CF1354"/>
    <w:rsid w:val="00CF1698"/>
    <w:rsid w:val="00CF1C48"/>
    <w:rsid w:val="00CF1E18"/>
    <w:rsid w:val="00CF1F11"/>
    <w:rsid w:val="00CF218B"/>
    <w:rsid w:val="00CF24EE"/>
    <w:rsid w:val="00CF2643"/>
    <w:rsid w:val="00CF2710"/>
    <w:rsid w:val="00CF2885"/>
    <w:rsid w:val="00CF3B1F"/>
    <w:rsid w:val="00CF3B58"/>
    <w:rsid w:val="00CF3BF6"/>
    <w:rsid w:val="00CF43A1"/>
    <w:rsid w:val="00CF47EF"/>
    <w:rsid w:val="00CF480C"/>
    <w:rsid w:val="00CF4829"/>
    <w:rsid w:val="00CF4F41"/>
    <w:rsid w:val="00CF5260"/>
    <w:rsid w:val="00CF531A"/>
    <w:rsid w:val="00CF6150"/>
    <w:rsid w:val="00CF625B"/>
    <w:rsid w:val="00CF63DC"/>
    <w:rsid w:val="00CF6651"/>
    <w:rsid w:val="00CF687E"/>
    <w:rsid w:val="00CF6BBF"/>
    <w:rsid w:val="00CF6FDA"/>
    <w:rsid w:val="00CF75D5"/>
    <w:rsid w:val="00CF7A38"/>
    <w:rsid w:val="00D004EF"/>
    <w:rsid w:val="00D00F9E"/>
    <w:rsid w:val="00D01720"/>
    <w:rsid w:val="00D0244E"/>
    <w:rsid w:val="00D02775"/>
    <w:rsid w:val="00D02DAD"/>
    <w:rsid w:val="00D030F7"/>
    <w:rsid w:val="00D0349B"/>
    <w:rsid w:val="00D03E26"/>
    <w:rsid w:val="00D03FAB"/>
    <w:rsid w:val="00D044EB"/>
    <w:rsid w:val="00D0467F"/>
    <w:rsid w:val="00D0517B"/>
    <w:rsid w:val="00D0596C"/>
    <w:rsid w:val="00D05973"/>
    <w:rsid w:val="00D05F7E"/>
    <w:rsid w:val="00D0634C"/>
    <w:rsid w:val="00D0713C"/>
    <w:rsid w:val="00D07DFC"/>
    <w:rsid w:val="00D10249"/>
    <w:rsid w:val="00D10953"/>
    <w:rsid w:val="00D10CA0"/>
    <w:rsid w:val="00D10D6C"/>
    <w:rsid w:val="00D10DEC"/>
    <w:rsid w:val="00D113DD"/>
    <w:rsid w:val="00D11451"/>
    <w:rsid w:val="00D115C3"/>
    <w:rsid w:val="00D11782"/>
    <w:rsid w:val="00D11897"/>
    <w:rsid w:val="00D11B6C"/>
    <w:rsid w:val="00D12C3C"/>
    <w:rsid w:val="00D1303B"/>
    <w:rsid w:val="00D13135"/>
    <w:rsid w:val="00D13BE8"/>
    <w:rsid w:val="00D13D39"/>
    <w:rsid w:val="00D13E0F"/>
    <w:rsid w:val="00D13E4E"/>
    <w:rsid w:val="00D13ED1"/>
    <w:rsid w:val="00D14514"/>
    <w:rsid w:val="00D1486E"/>
    <w:rsid w:val="00D1491A"/>
    <w:rsid w:val="00D14A09"/>
    <w:rsid w:val="00D14D3A"/>
    <w:rsid w:val="00D14DF1"/>
    <w:rsid w:val="00D15125"/>
    <w:rsid w:val="00D15F7F"/>
    <w:rsid w:val="00D15FBC"/>
    <w:rsid w:val="00D1601B"/>
    <w:rsid w:val="00D161B5"/>
    <w:rsid w:val="00D1750E"/>
    <w:rsid w:val="00D17C67"/>
    <w:rsid w:val="00D17EF8"/>
    <w:rsid w:val="00D2002F"/>
    <w:rsid w:val="00D20128"/>
    <w:rsid w:val="00D208EA"/>
    <w:rsid w:val="00D20CD3"/>
    <w:rsid w:val="00D21306"/>
    <w:rsid w:val="00D2143B"/>
    <w:rsid w:val="00D2195D"/>
    <w:rsid w:val="00D21F98"/>
    <w:rsid w:val="00D21FED"/>
    <w:rsid w:val="00D22263"/>
    <w:rsid w:val="00D22485"/>
    <w:rsid w:val="00D2254F"/>
    <w:rsid w:val="00D227E3"/>
    <w:rsid w:val="00D23675"/>
    <w:rsid w:val="00D239A7"/>
    <w:rsid w:val="00D23DC8"/>
    <w:rsid w:val="00D23F47"/>
    <w:rsid w:val="00D23FF6"/>
    <w:rsid w:val="00D250B8"/>
    <w:rsid w:val="00D254DD"/>
    <w:rsid w:val="00D256D4"/>
    <w:rsid w:val="00D25896"/>
    <w:rsid w:val="00D25B5D"/>
    <w:rsid w:val="00D25F52"/>
    <w:rsid w:val="00D26144"/>
    <w:rsid w:val="00D261BD"/>
    <w:rsid w:val="00D262D1"/>
    <w:rsid w:val="00D2635E"/>
    <w:rsid w:val="00D26D45"/>
    <w:rsid w:val="00D30335"/>
    <w:rsid w:val="00D30F76"/>
    <w:rsid w:val="00D3105A"/>
    <w:rsid w:val="00D3106B"/>
    <w:rsid w:val="00D3112A"/>
    <w:rsid w:val="00D31363"/>
    <w:rsid w:val="00D31A95"/>
    <w:rsid w:val="00D32585"/>
    <w:rsid w:val="00D329B5"/>
    <w:rsid w:val="00D32D64"/>
    <w:rsid w:val="00D33296"/>
    <w:rsid w:val="00D33434"/>
    <w:rsid w:val="00D339B8"/>
    <w:rsid w:val="00D34081"/>
    <w:rsid w:val="00D34251"/>
    <w:rsid w:val="00D343B4"/>
    <w:rsid w:val="00D34626"/>
    <w:rsid w:val="00D34802"/>
    <w:rsid w:val="00D348E9"/>
    <w:rsid w:val="00D355FD"/>
    <w:rsid w:val="00D3563A"/>
    <w:rsid w:val="00D35726"/>
    <w:rsid w:val="00D35B6B"/>
    <w:rsid w:val="00D35B8C"/>
    <w:rsid w:val="00D35EF4"/>
    <w:rsid w:val="00D35FAA"/>
    <w:rsid w:val="00D36010"/>
    <w:rsid w:val="00D3636E"/>
    <w:rsid w:val="00D36398"/>
    <w:rsid w:val="00D366DC"/>
    <w:rsid w:val="00D368ED"/>
    <w:rsid w:val="00D36D33"/>
    <w:rsid w:val="00D36E71"/>
    <w:rsid w:val="00D371CC"/>
    <w:rsid w:val="00D37233"/>
    <w:rsid w:val="00D3729C"/>
    <w:rsid w:val="00D37401"/>
    <w:rsid w:val="00D3749A"/>
    <w:rsid w:val="00D3761C"/>
    <w:rsid w:val="00D37A17"/>
    <w:rsid w:val="00D37CE1"/>
    <w:rsid w:val="00D37D87"/>
    <w:rsid w:val="00D4028A"/>
    <w:rsid w:val="00D4041A"/>
    <w:rsid w:val="00D40548"/>
    <w:rsid w:val="00D40596"/>
    <w:rsid w:val="00D40723"/>
    <w:rsid w:val="00D40B26"/>
    <w:rsid w:val="00D40B33"/>
    <w:rsid w:val="00D412A2"/>
    <w:rsid w:val="00D414C9"/>
    <w:rsid w:val="00D41754"/>
    <w:rsid w:val="00D417B8"/>
    <w:rsid w:val="00D41B12"/>
    <w:rsid w:val="00D4243E"/>
    <w:rsid w:val="00D426F0"/>
    <w:rsid w:val="00D428FE"/>
    <w:rsid w:val="00D42950"/>
    <w:rsid w:val="00D42F3B"/>
    <w:rsid w:val="00D4318F"/>
    <w:rsid w:val="00D432B5"/>
    <w:rsid w:val="00D434A3"/>
    <w:rsid w:val="00D434FF"/>
    <w:rsid w:val="00D435CE"/>
    <w:rsid w:val="00D438BF"/>
    <w:rsid w:val="00D43D1A"/>
    <w:rsid w:val="00D440F8"/>
    <w:rsid w:val="00D4438B"/>
    <w:rsid w:val="00D4479D"/>
    <w:rsid w:val="00D44A01"/>
    <w:rsid w:val="00D4548A"/>
    <w:rsid w:val="00D45A6B"/>
    <w:rsid w:val="00D45BB6"/>
    <w:rsid w:val="00D45D51"/>
    <w:rsid w:val="00D46380"/>
    <w:rsid w:val="00D4643B"/>
    <w:rsid w:val="00D46B56"/>
    <w:rsid w:val="00D475A7"/>
    <w:rsid w:val="00D47946"/>
    <w:rsid w:val="00D47CBA"/>
    <w:rsid w:val="00D504EF"/>
    <w:rsid w:val="00D50829"/>
    <w:rsid w:val="00D50C91"/>
    <w:rsid w:val="00D51613"/>
    <w:rsid w:val="00D52362"/>
    <w:rsid w:val="00D5265A"/>
    <w:rsid w:val="00D52885"/>
    <w:rsid w:val="00D528A1"/>
    <w:rsid w:val="00D52D1D"/>
    <w:rsid w:val="00D5306E"/>
    <w:rsid w:val="00D5314E"/>
    <w:rsid w:val="00D5346B"/>
    <w:rsid w:val="00D538B1"/>
    <w:rsid w:val="00D53AC8"/>
    <w:rsid w:val="00D53DAA"/>
    <w:rsid w:val="00D53EB1"/>
    <w:rsid w:val="00D546FF"/>
    <w:rsid w:val="00D552A6"/>
    <w:rsid w:val="00D555BF"/>
    <w:rsid w:val="00D55AD5"/>
    <w:rsid w:val="00D55DDF"/>
    <w:rsid w:val="00D56538"/>
    <w:rsid w:val="00D568AA"/>
    <w:rsid w:val="00D57156"/>
    <w:rsid w:val="00D571A6"/>
    <w:rsid w:val="00D57213"/>
    <w:rsid w:val="00D575BE"/>
    <w:rsid w:val="00D576CA"/>
    <w:rsid w:val="00D57A46"/>
    <w:rsid w:val="00D57AFE"/>
    <w:rsid w:val="00D57D3A"/>
    <w:rsid w:val="00D57E0F"/>
    <w:rsid w:val="00D60563"/>
    <w:rsid w:val="00D6085B"/>
    <w:rsid w:val="00D60ABF"/>
    <w:rsid w:val="00D60B3A"/>
    <w:rsid w:val="00D618E0"/>
    <w:rsid w:val="00D619EE"/>
    <w:rsid w:val="00D61ABE"/>
    <w:rsid w:val="00D61AF5"/>
    <w:rsid w:val="00D6210F"/>
    <w:rsid w:val="00D6224B"/>
    <w:rsid w:val="00D6249E"/>
    <w:rsid w:val="00D624D3"/>
    <w:rsid w:val="00D62A97"/>
    <w:rsid w:val="00D63A7F"/>
    <w:rsid w:val="00D64B38"/>
    <w:rsid w:val="00D65183"/>
    <w:rsid w:val="00D652B5"/>
    <w:rsid w:val="00D6547D"/>
    <w:rsid w:val="00D656D3"/>
    <w:rsid w:val="00D66155"/>
    <w:rsid w:val="00D670A2"/>
    <w:rsid w:val="00D67844"/>
    <w:rsid w:val="00D678B4"/>
    <w:rsid w:val="00D70375"/>
    <w:rsid w:val="00D708B0"/>
    <w:rsid w:val="00D70947"/>
    <w:rsid w:val="00D70B77"/>
    <w:rsid w:val="00D70B7C"/>
    <w:rsid w:val="00D70D93"/>
    <w:rsid w:val="00D70F52"/>
    <w:rsid w:val="00D7136D"/>
    <w:rsid w:val="00D7140B"/>
    <w:rsid w:val="00D714DC"/>
    <w:rsid w:val="00D7179A"/>
    <w:rsid w:val="00D71BCD"/>
    <w:rsid w:val="00D71F0D"/>
    <w:rsid w:val="00D7359F"/>
    <w:rsid w:val="00D739ED"/>
    <w:rsid w:val="00D73E92"/>
    <w:rsid w:val="00D73F2B"/>
    <w:rsid w:val="00D7409C"/>
    <w:rsid w:val="00D74369"/>
    <w:rsid w:val="00D749D9"/>
    <w:rsid w:val="00D74A61"/>
    <w:rsid w:val="00D74B46"/>
    <w:rsid w:val="00D74EC9"/>
    <w:rsid w:val="00D74FCE"/>
    <w:rsid w:val="00D75068"/>
    <w:rsid w:val="00D75594"/>
    <w:rsid w:val="00D75B3D"/>
    <w:rsid w:val="00D7645D"/>
    <w:rsid w:val="00D76C62"/>
    <w:rsid w:val="00D76CC1"/>
    <w:rsid w:val="00D77549"/>
    <w:rsid w:val="00D7757E"/>
    <w:rsid w:val="00D776E8"/>
    <w:rsid w:val="00D777DB"/>
    <w:rsid w:val="00D77B1D"/>
    <w:rsid w:val="00D77C57"/>
    <w:rsid w:val="00D77DE9"/>
    <w:rsid w:val="00D8021F"/>
    <w:rsid w:val="00D80299"/>
    <w:rsid w:val="00D80383"/>
    <w:rsid w:val="00D804A7"/>
    <w:rsid w:val="00D8066D"/>
    <w:rsid w:val="00D80B37"/>
    <w:rsid w:val="00D81765"/>
    <w:rsid w:val="00D81AA1"/>
    <w:rsid w:val="00D81BE5"/>
    <w:rsid w:val="00D81EEB"/>
    <w:rsid w:val="00D823C6"/>
    <w:rsid w:val="00D82617"/>
    <w:rsid w:val="00D829DC"/>
    <w:rsid w:val="00D829E4"/>
    <w:rsid w:val="00D82B48"/>
    <w:rsid w:val="00D82F12"/>
    <w:rsid w:val="00D82F15"/>
    <w:rsid w:val="00D8327F"/>
    <w:rsid w:val="00D83B90"/>
    <w:rsid w:val="00D83E61"/>
    <w:rsid w:val="00D84250"/>
    <w:rsid w:val="00D84B09"/>
    <w:rsid w:val="00D85AA5"/>
    <w:rsid w:val="00D85BA6"/>
    <w:rsid w:val="00D86075"/>
    <w:rsid w:val="00D86CA3"/>
    <w:rsid w:val="00D86E6E"/>
    <w:rsid w:val="00D87074"/>
    <w:rsid w:val="00D871CE"/>
    <w:rsid w:val="00D871F5"/>
    <w:rsid w:val="00D873D0"/>
    <w:rsid w:val="00D878FE"/>
    <w:rsid w:val="00D87C49"/>
    <w:rsid w:val="00D87C8B"/>
    <w:rsid w:val="00D900A7"/>
    <w:rsid w:val="00D90608"/>
    <w:rsid w:val="00D90AC3"/>
    <w:rsid w:val="00D9143D"/>
    <w:rsid w:val="00D91854"/>
    <w:rsid w:val="00D9196D"/>
    <w:rsid w:val="00D91B0F"/>
    <w:rsid w:val="00D91BE6"/>
    <w:rsid w:val="00D91C4F"/>
    <w:rsid w:val="00D91F7D"/>
    <w:rsid w:val="00D9246D"/>
    <w:rsid w:val="00D926BE"/>
    <w:rsid w:val="00D92982"/>
    <w:rsid w:val="00D92D00"/>
    <w:rsid w:val="00D92E58"/>
    <w:rsid w:val="00D92E88"/>
    <w:rsid w:val="00D92F48"/>
    <w:rsid w:val="00D93129"/>
    <w:rsid w:val="00D93293"/>
    <w:rsid w:val="00D93419"/>
    <w:rsid w:val="00D93587"/>
    <w:rsid w:val="00D939B4"/>
    <w:rsid w:val="00D93D7B"/>
    <w:rsid w:val="00D93EFC"/>
    <w:rsid w:val="00D946E9"/>
    <w:rsid w:val="00D94945"/>
    <w:rsid w:val="00D95182"/>
    <w:rsid w:val="00D9564F"/>
    <w:rsid w:val="00D95BF1"/>
    <w:rsid w:val="00D96504"/>
    <w:rsid w:val="00D96A17"/>
    <w:rsid w:val="00D96C30"/>
    <w:rsid w:val="00D96D51"/>
    <w:rsid w:val="00D96E29"/>
    <w:rsid w:val="00D96ECE"/>
    <w:rsid w:val="00D9713C"/>
    <w:rsid w:val="00D975F5"/>
    <w:rsid w:val="00D9789B"/>
    <w:rsid w:val="00D97C45"/>
    <w:rsid w:val="00D97C86"/>
    <w:rsid w:val="00D97E51"/>
    <w:rsid w:val="00DA0374"/>
    <w:rsid w:val="00DA0480"/>
    <w:rsid w:val="00DA0C20"/>
    <w:rsid w:val="00DA119C"/>
    <w:rsid w:val="00DA175E"/>
    <w:rsid w:val="00DA183A"/>
    <w:rsid w:val="00DA24B2"/>
    <w:rsid w:val="00DA2755"/>
    <w:rsid w:val="00DA2F70"/>
    <w:rsid w:val="00DA2FCB"/>
    <w:rsid w:val="00DA305E"/>
    <w:rsid w:val="00DA30A6"/>
    <w:rsid w:val="00DA333D"/>
    <w:rsid w:val="00DA3A13"/>
    <w:rsid w:val="00DA3AFB"/>
    <w:rsid w:val="00DA3E58"/>
    <w:rsid w:val="00DA3F87"/>
    <w:rsid w:val="00DA3F96"/>
    <w:rsid w:val="00DA4837"/>
    <w:rsid w:val="00DA4AA9"/>
    <w:rsid w:val="00DA50D3"/>
    <w:rsid w:val="00DA52B0"/>
    <w:rsid w:val="00DA5417"/>
    <w:rsid w:val="00DA55F5"/>
    <w:rsid w:val="00DA56E8"/>
    <w:rsid w:val="00DA5711"/>
    <w:rsid w:val="00DA5823"/>
    <w:rsid w:val="00DA59D8"/>
    <w:rsid w:val="00DA5EA7"/>
    <w:rsid w:val="00DA5FF6"/>
    <w:rsid w:val="00DA66D3"/>
    <w:rsid w:val="00DA6D53"/>
    <w:rsid w:val="00DA6F74"/>
    <w:rsid w:val="00DA74F8"/>
    <w:rsid w:val="00DA751E"/>
    <w:rsid w:val="00DA7661"/>
    <w:rsid w:val="00DA7881"/>
    <w:rsid w:val="00DA79E5"/>
    <w:rsid w:val="00DA7CDD"/>
    <w:rsid w:val="00DA7EF6"/>
    <w:rsid w:val="00DB0786"/>
    <w:rsid w:val="00DB0A9F"/>
    <w:rsid w:val="00DB0B47"/>
    <w:rsid w:val="00DB1188"/>
    <w:rsid w:val="00DB12CB"/>
    <w:rsid w:val="00DB14CF"/>
    <w:rsid w:val="00DB19EE"/>
    <w:rsid w:val="00DB1E5F"/>
    <w:rsid w:val="00DB25BB"/>
    <w:rsid w:val="00DB314E"/>
    <w:rsid w:val="00DB377D"/>
    <w:rsid w:val="00DB3E54"/>
    <w:rsid w:val="00DB4110"/>
    <w:rsid w:val="00DB453E"/>
    <w:rsid w:val="00DB560A"/>
    <w:rsid w:val="00DB5AA0"/>
    <w:rsid w:val="00DB5CEF"/>
    <w:rsid w:val="00DB5E33"/>
    <w:rsid w:val="00DB66C5"/>
    <w:rsid w:val="00DB741C"/>
    <w:rsid w:val="00DB75D9"/>
    <w:rsid w:val="00DB7D32"/>
    <w:rsid w:val="00DB7F0A"/>
    <w:rsid w:val="00DC0408"/>
    <w:rsid w:val="00DC1267"/>
    <w:rsid w:val="00DC173A"/>
    <w:rsid w:val="00DC18D1"/>
    <w:rsid w:val="00DC1F58"/>
    <w:rsid w:val="00DC2785"/>
    <w:rsid w:val="00DC2D36"/>
    <w:rsid w:val="00DC35DC"/>
    <w:rsid w:val="00DC37D8"/>
    <w:rsid w:val="00DC37E8"/>
    <w:rsid w:val="00DC38DC"/>
    <w:rsid w:val="00DC461A"/>
    <w:rsid w:val="00DC499F"/>
    <w:rsid w:val="00DC4D6A"/>
    <w:rsid w:val="00DC4E04"/>
    <w:rsid w:val="00DC5299"/>
    <w:rsid w:val="00DC53EF"/>
    <w:rsid w:val="00DC55D1"/>
    <w:rsid w:val="00DC5B45"/>
    <w:rsid w:val="00DC5FCB"/>
    <w:rsid w:val="00DC657E"/>
    <w:rsid w:val="00DC65F7"/>
    <w:rsid w:val="00DC6D45"/>
    <w:rsid w:val="00DC6F42"/>
    <w:rsid w:val="00DC7003"/>
    <w:rsid w:val="00DC7247"/>
    <w:rsid w:val="00DC7549"/>
    <w:rsid w:val="00DC781A"/>
    <w:rsid w:val="00DC7B6A"/>
    <w:rsid w:val="00DC7C4B"/>
    <w:rsid w:val="00DC7DC3"/>
    <w:rsid w:val="00DD01B4"/>
    <w:rsid w:val="00DD01BF"/>
    <w:rsid w:val="00DD0268"/>
    <w:rsid w:val="00DD0429"/>
    <w:rsid w:val="00DD046A"/>
    <w:rsid w:val="00DD0508"/>
    <w:rsid w:val="00DD0AE2"/>
    <w:rsid w:val="00DD13BD"/>
    <w:rsid w:val="00DD1749"/>
    <w:rsid w:val="00DD2C53"/>
    <w:rsid w:val="00DD2D30"/>
    <w:rsid w:val="00DD36DB"/>
    <w:rsid w:val="00DD42A4"/>
    <w:rsid w:val="00DD4325"/>
    <w:rsid w:val="00DD495C"/>
    <w:rsid w:val="00DD4E59"/>
    <w:rsid w:val="00DD4FD3"/>
    <w:rsid w:val="00DD5629"/>
    <w:rsid w:val="00DD5898"/>
    <w:rsid w:val="00DD5BE6"/>
    <w:rsid w:val="00DD5C1F"/>
    <w:rsid w:val="00DD5C62"/>
    <w:rsid w:val="00DD5E07"/>
    <w:rsid w:val="00DD6103"/>
    <w:rsid w:val="00DD7566"/>
    <w:rsid w:val="00DD7B50"/>
    <w:rsid w:val="00DD7F37"/>
    <w:rsid w:val="00DD7F53"/>
    <w:rsid w:val="00DD7F97"/>
    <w:rsid w:val="00DD7FB5"/>
    <w:rsid w:val="00DE03E6"/>
    <w:rsid w:val="00DE0439"/>
    <w:rsid w:val="00DE064D"/>
    <w:rsid w:val="00DE0B33"/>
    <w:rsid w:val="00DE0F8B"/>
    <w:rsid w:val="00DE1369"/>
    <w:rsid w:val="00DE13A9"/>
    <w:rsid w:val="00DE24E6"/>
    <w:rsid w:val="00DE2848"/>
    <w:rsid w:val="00DE29F0"/>
    <w:rsid w:val="00DE2CF3"/>
    <w:rsid w:val="00DE3FB7"/>
    <w:rsid w:val="00DE4A50"/>
    <w:rsid w:val="00DE4A5B"/>
    <w:rsid w:val="00DE5206"/>
    <w:rsid w:val="00DE523A"/>
    <w:rsid w:val="00DE55AC"/>
    <w:rsid w:val="00DE5608"/>
    <w:rsid w:val="00DE58D0"/>
    <w:rsid w:val="00DE5CE1"/>
    <w:rsid w:val="00DE5E41"/>
    <w:rsid w:val="00DE61A9"/>
    <w:rsid w:val="00DE654F"/>
    <w:rsid w:val="00DE682D"/>
    <w:rsid w:val="00DE6C13"/>
    <w:rsid w:val="00DE76BB"/>
    <w:rsid w:val="00DE7B99"/>
    <w:rsid w:val="00DE7C4C"/>
    <w:rsid w:val="00DF002D"/>
    <w:rsid w:val="00DF0127"/>
    <w:rsid w:val="00DF01F0"/>
    <w:rsid w:val="00DF068A"/>
    <w:rsid w:val="00DF06C8"/>
    <w:rsid w:val="00DF0B6E"/>
    <w:rsid w:val="00DF0BBE"/>
    <w:rsid w:val="00DF0E7D"/>
    <w:rsid w:val="00DF0E84"/>
    <w:rsid w:val="00DF11D4"/>
    <w:rsid w:val="00DF15E0"/>
    <w:rsid w:val="00DF18B6"/>
    <w:rsid w:val="00DF18BA"/>
    <w:rsid w:val="00DF1CAC"/>
    <w:rsid w:val="00DF1D67"/>
    <w:rsid w:val="00DF207F"/>
    <w:rsid w:val="00DF2209"/>
    <w:rsid w:val="00DF2211"/>
    <w:rsid w:val="00DF2C6B"/>
    <w:rsid w:val="00DF323C"/>
    <w:rsid w:val="00DF3761"/>
    <w:rsid w:val="00DF37A0"/>
    <w:rsid w:val="00DF40A4"/>
    <w:rsid w:val="00DF4ADE"/>
    <w:rsid w:val="00DF4E01"/>
    <w:rsid w:val="00DF5085"/>
    <w:rsid w:val="00DF5881"/>
    <w:rsid w:val="00DF5B3C"/>
    <w:rsid w:val="00DF5C07"/>
    <w:rsid w:val="00DF5C95"/>
    <w:rsid w:val="00DF5DE2"/>
    <w:rsid w:val="00DF648F"/>
    <w:rsid w:val="00DF6D47"/>
    <w:rsid w:val="00DF74BE"/>
    <w:rsid w:val="00E00A71"/>
    <w:rsid w:val="00E00D01"/>
    <w:rsid w:val="00E012EF"/>
    <w:rsid w:val="00E0166E"/>
    <w:rsid w:val="00E0196E"/>
    <w:rsid w:val="00E01AA2"/>
    <w:rsid w:val="00E01C9A"/>
    <w:rsid w:val="00E0236B"/>
    <w:rsid w:val="00E0251B"/>
    <w:rsid w:val="00E02E71"/>
    <w:rsid w:val="00E035C3"/>
    <w:rsid w:val="00E0377A"/>
    <w:rsid w:val="00E03813"/>
    <w:rsid w:val="00E041C7"/>
    <w:rsid w:val="00E0492F"/>
    <w:rsid w:val="00E04F6C"/>
    <w:rsid w:val="00E0513D"/>
    <w:rsid w:val="00E058A0"/>
    <w:rsid w:val="00E05C75"/>
    <w:rsid w:val="00E05CD2"/>
    <w:rsid w:val="00E061F8"/>
    <w:rsid w:val="00E062B9"/>
    <w:rsid w:val="00E0677A"/>
    <w:rsid w:val="00E06B1E"/>
    <w:rsid w:val="00E06E16"/>
    <w:rsid w:val="00E074EB"/>
    <w:rsid w:val="00E07700"/>
    <w:rsid w:val="00E101D2"/>
    <w:rsid w:val="00E10AE6"/>
    <w:rsid w:val="00E10FBD"/>
    <w:rsid w:val="00E110E7"/>
    <w:rsid w:val="00E11228"/>
    <w:rsid w:val="00E11B20"/>
    <w:rsid w:val="00E120F2"/>
    <w:rsid w:val="00E12127"/>
    <w:rsid w:val="00E12327"/>
    <w:rsid w:val="00E125E0"/>
    <w:rsid w:val="00E12842"/>
    <w:rsid w:val="00E12875"/>
    <w:rsid w:val="00E1336C"/>
    <w:rsid w:val="00E14BFF"/>
    <w:rsid w:val="00E156FB"/>
    <w:rsid w:val="00E15AAD"/>
    <w:rsid w:val="00E1600D"/>
    <w:rsid w:val="00E16022"/>
    <w:rsid w:val="00E16570"/>
    <w:rsid w:val="00E1691A"/>
    <w:rsid w:val="00E16C1E"/>
    <w:rsid w:val="00E17DD8"/>
    <w:rsid w:val="00E17EBB"/>
    <w:rsid w:val="00E17FA2"/>
    <w:rsid w:val="00E200DC"/>
    <w:rsid w:val="00E2090F"/>
    <w:rsid w:val="00E20D00"/>
    <w:rsid w:val="00E21099"/>
    <w:rsid w:val="00E21624"/>
    <w:rsid w:val="00E217BF"/>
    <w:rsid w:val="00E21837"/>
    <w:rsid w:val="00E218EE"/>
    <w:rsid w:val="00E21AC7"/>
    <w:rsid w:val="00E22169"/>
    <w:rsid w:val="00E22330"/>
    <w:rsid w:val="00E226D9"/>
    <w:rsid w:val="00E22EDA"/>
    <w:rsid w:val="00E2316D"/>
    <w:rsid w:val="00E236F8"/>
    <w:rsid w:val="00E23E9A"/>
    <w:rsid w:val="00E241EE"/>
    <w:rsid w:val="00E245EE"/>
    <w:rsid w:val="00E247E9"/>
    <w:rsid w:val="00E25CCF"/>
    <w:rsid w:val="00E2600E"/>
    <w:rsid w:val="00E26015"/>
    <w:rsid w:val="00E26167"/>
    <w:rsid w:val="00E262F2"/>
    <w:rsid w:val="00E26943"/>
    <w:rsid w:val="00E26CB7"/>
    <w:rsid w:val="00E271C0"/>
    <w:rsid w:val="00E272D4"/>
    <w:rsid w:val="00E27453"/>
    <w:rsid w:val="00E3032B"/>
    <w:rsid w:val="00E305B0"/>
    <w:rsid w:val="00E305D3"/>
    <w:rsid w:val="00E30B2E"/>
    <w:rsid w:val="00E30B5A"/>
    <w:rsid w:val="00E30DE5"/>
    <w:rsid w:val="00E30E5F"/>
    <w:rsid w:val="00E30F36"/>
    <w:rsid w:val="00E3123D"/>
    <w:rsid w:val="00E31461"/>
    <w:rsid w:val="00E314A9"/>
    <w:rsid w:val="00E315D7"/>
    <w:rsid w:val="00E31921"/>
    <w:rsid w:val="00E31BBA"/>
    <w:rsid w:val="00E31D43"/>
    <w:rsid w:val="00E32106"/>
    <w:rsid w:val="00E3223A"/>
    <w:rsid w:val="00E32608"/>
    <w:rsid w:val="00E32E13"/>
    <w:rsid w:val="00E33203"/>
    <w:rsid w:val="00E332F3"/>
    <w:rsid w:val="00E33B23"/>
    <w:rsid w:val="00E33CF1"/>
    <w:rsid w:val="00E3402F"/>
    <w:rsid w:val="00E340B6"/>
    <w:rsid w:val="00E34188"/>
    <w:rsid w:val="00E34327"/>
    <w:rsid w:val="00E34447"/>
    <w:rsid w:val="00E34614"/>
    <w:rsid w:val="00E34702"/>
    <w:rsid w:val="00E34866"/>
    <w:rsid w:val="00E34AE7"/>
    <w:rsid w:val="00E34B6E"/>
    <w:rsid w:val="00E34CE6"/>
    <w:rsid w:val="00E35559"/>
    <w:rsid w:val="00E355CB"/>
    <w:rsid w:val="00E358B3"/>
    <w:rsid w:val="00E359CD"/>
    <w:rsid w:val="00E35C24"/>
    <w:rsid w:val="00E36B88"/>
    <w:rsid w:val="00E36C2C"/>
    <w:rsid w:val="00E36EF9"/>
    <w:rsid w:val="00E3723A"/>
    <w:rsid w:val="00E374D4"/>
    <w:rsid w:val="00E37860"/>
    <w:rsid w:val="00E40099"/>
    <w:rsid w:val="00E40473"/>
    <w:rsid w:val="00E408B9"/>
    <w:rsid w:val="00E40BA9"/>
    <w:rsid w:val="00E41073"/>
    <w:rsid w:val="00E41712"/>
    <w:rsid w:val="00E41735"/>
    <w:rsid w:val="00E41923"/>
    <w:rsid w:val="00E422E4"/>
    <w:rsid w:val="00E4262C"/>
    <w:rsid w:val="00E42DFA"/>
    <w:rsid w:val="00E43457"/>
    <w:rsid w:val="00E43F44"/>
    <w:rsid w:val="00E441B5"/>
    <w:rsid w:val="00E44493"/>
    <w:rsid w:val="00E4462B"/>
    <w:rsid w:val="00E44679"/>
    <w:rsid w:val="00E446F1"/>
    <w:rsid w:val="00E45049"/>
    <w:rsid w:val="00E45145"/>
    <w:rsid w:val="00E4540C"/>
    <w:rsid w:val="00E4551D"/>
    <w:rsid w:val="00E45522"/>
    <w:rsid w:val="00E4591D"/>
    <w:rsid w:val="00E459F9"/>
    <w:rsid w:val="00E45C72"/>
    <w:rsid w:val="00E45FD0"/>
    <w:rsid w:val="00E46645"/>
    <w:rsid w:val="00E466A3"/>
    <w:rsid w:val="00E46886"/>
    <w:rsid w:val="00E46B19"/>
    <w:rsid w:val="00E46B9C"/>
    <w:rsid w:val="00E473AF"/>
    <w:rsid w:val="00E4761E"/>
    <w:rsid w:val="00E476B8"/>
    <w:rsid w:val="00E47AEF"/>
    <w:rsid w:val="00E47E98"/>
    <w:rsid w:val="00E504D1"/>
    <w:rsid w:val="00E50D8C"/>
    <w:rsid w:val="00E51BD8"/>
    <w:rsid w:val="00E51E1A"/>
    <w:rsid w:val="00E51EAC"/>
    <w:rsid w:val="00E52A89"/>
    <w:rsid w:val="00E52DF1"/>
    <w:rsid w:val="00E53171"/>
    <w:rsid w:val="00E53469"/>
    <w:rsid w:val="00E537C5"/>
    <w:rsid w:val="00E539A8"/>
    <w:rsid w:val="00E53B75"/>
    <w:rsid w:val="00E5434B"/>
    <w:rsid w:val="00E54513"/>
    <w:rsid w:val="00E54934"/>
    <w:rsid w:val="00E54950"/>
    <w:rsid w:val="00E54A45"/>
    <w:rsid w:val="00E54E3B"/>
    <w:rsid w:val="00E551D0"/>
    <w:rsid w:val="00E551D4"/>
    <w:rsid w:val="00E55246"/>
    <w:rsid w:val="00E555AE"/>
    <w:rsid w:val="00E559F0"/>
    <w:rsid w:val="00E55A70"/>
    <w:rsid w:val="00E55AF0"/>
    <w:rsid w:val="00E55F21"/>
    <w:rsid w:val="00E5648F"/>
    <w:rsid w:val="00E56793"/>
    <w:rsid w:val="00E567A4"/>
    <w:rsid w:val="00E5680C"/>
    <w:rsid w:val="00E56938"/>
    <w:rsid w:val="00E56B30"/>
    <w:rsid w:val="00E56DFD"/>
    <w:rsid w:val="00E56FFB"/>
    <w:rsid w:val="00E57565"/>
    <w:rsid w:val="00E577A5"/>
    <w:rsid w:val="00E6018F"/>
    <w:rsid w:val="00E6043F"/>
    <w:rsid w:val="00E60851"/>
    <w:rsid w:val="00E60E73"/>
    <w:rsid w:val="00E6115C"/>
    <w:rsid w:val="00E6180E"/>
    <w:rsid w:val="00E62111"/>
    <w:rsid w:val="00E62545"/>
    <w:rsid w:val="00E6280C"/>
    <w:rsid w:val="00E62863"/>
    <w:rsid w:val="00E628A1"/>
    <w:rsid w:val="00E62C11"/>
    <w:rsid w:val="00E635BF"/>
    <w:rsid w:val="00E63838"/>
    <w:rsid w:val="00E63C1B"/>
    <w:rsid w:val="00E64017"/>
    <w:rsid w:val="00E642D8"/>
    <w:rsid w:val="00E64313"/>
    <w:rsid w:val="00E64434"/>
    <w:rsid w:val="00E6470C"/>
    <w:rsid w:val="00E64997"/>
    <w:rsid w:val="00E651E2"/>
    <w:rsid w:val="00E653F5"/>
    <w:rsid w:val="00E65474"/>
    <w:rsid w:val="00E659A6"/>
    <w:rsid w:val="00E65E4F"/>
    <w:rsid w:val="00E66400"/>
    <w:rsid w:val="00E66993"/>
    <w:rsid w:val="00E675B9"/>
    <w:rsid w:val="00E67628"/>
    <w:rsid w:val="00E67AF8"/>
    <w:rsid w:val="00E67B52"/>
    <w:rsid w:val="00E67C51"/>
    <w:rsid w:val="00E67E56"/>
    <w:rsid w:val="00E70033"/>
    <w:rsid w:val="00E709C3"/>
    <w:rsid w:val="00E70C67"/>
    <w:rsid w:val="00E70FC3"/>
    <w:rsid w:val="00E7108E"/>
    <w:rsid w:val="00E714EC"/>
    <w:rsid w:val="00E7155F"/>
    <w:rsid w:val="00E71DD5"/>
    <w:rsid w:val="00E71F5F"/>
    <w:rsid w:val="00E72EF7"/>
    <w:rsid w:val="00E72EFC"/>
    <w:rsid w:val="00E732B3"/>
    <w:rsid w:val="00E73586"/>
    <w:rsid w:val="00E7380B"/>
    <w:rsid w:val="00E73CE0"/>
    <w:rsid w:val="00E74410"/>
    <w:rsid w:val="00E745F1"/>
    <w:rsid w:val="00E74842"/>
    <w:rsid w:val="00E74CB0"/>
    <w:rsid w:val="00E7547F"/>
    <w:rsid w:val="00E758EC"/>
    <w:rsid w:val="00E75D19"/>
    <w:rsid w:val="00E7631F"/>
    <w:rsid w:val="00E76548"/>
    <w:rsid w:val="00E76553"/>
    <w:rsid w:val="00E76604"/>
    <w:rsid w:val="00E766E1"/>
    <w:rsid w:val="00E767DC"/>
    <w:rsid w:val="00E76987"/>
    <w:rsid w:val="00E76BA3"/>
    <w:rsid w:val="00E76D16"/>
    <w:rsid w:val="00E77336"/>
    <w:rsid w:val="00E7745F"/>
    <w:rsid w:val="00E77484"/>
    <w:rsid w:val="00E77992"/>
    <w:rsid w:val="00E77DAF"/>
    <w:rsid w:val="00E80018"/>
    <w:rsid w:val="00E80BDB"/>
    <w:rsid w:val="00E80C44"/>
    <w:rsid w:val="00E80F64"/>
    <w:rsid w:val="00E8150D"/>
    <w:rsid w:val="00E81584"/>
    <w:rsid w:val="00E81917"/>
    <w:rsid w:val="00E8234C"/>
    <w:rsid w:val="00E8236B"/>
    <w:rsid w:val="00E824D5"/>
    <w:rsid w:val="00E8252F"/>
    <w:rsid w:val="00E8256D"/>
    <w:rsid w:val="00E8269C"/>
    <w:rsid w:val="00E82C20"/>
    <w:rsid w:val="00E82C8F"/>
    <w:rsid w:val="00E830BD"/>
    <w:rsid w:val="00E835E6"/>
    <w:rsid w:val="00E837CD"/>
    <w:rsid w:val="00E83AA9"/>
    <w:rsid w:val="00E84037"/>
    <w:rsid w:val="00E8478B"/>
    <w:rsid w:val="00E8497E"/>
    <w:rsid w:val="00E84ACA"/>
    <w:rsid w:val="00E84DC3"/>
    <w:rsid w:val="00E85928"/>
    <w:rsid w:val="00E85BB5"/>
    <w:rsid w:val="00E86034"/>
    <w:rsid w:val="00E862DE"/>
    <w:rsid w:val="00E86EA1"/>
    <w:rsid w:val="00E873CC"/>
    <w:rsid w:val="00E87822"/>
    <w:rsid w:val="00E87906"/>
    <w:rsid w:val="00E87C9C"/>
    <w:rsid w:val="00E90395"/>
    <w:rsid w:val="00E90E49"/>
    <w:rsid w:val="00E91757"/>
    <w:rsid w:val="00E917F9"/>
    <w:rsid w:val="00E91886"/>
    <w:rsid w:val="00E919A6"/>
    <w:rsid w:val="00E91B88"/>
    <w:rsid w:val="00E9291C"/>
    <w:rsid w:val="00E92F62"/>
    <w:rsid w:val="00E93DA5"/>
    <w:rsid w:val="00E93E98"/>
    <w:rsid w:val="00E93EEF"/>
    <w:rsid w:val="00E93FFE"/>
    <w:rsid w:val="00E9412B"/>
    <w:rsid w:val="00E94B57"/>
    <w:rsid w:val="00E94F8A"/>
    <w:rsid w:val="00E951D6"/>
    <w:rsid w:val="00E953E4"/>
    <w:rsid w:val="00E954A3"/>
    <w:rsid w:val="00E95654"/>
    <w:rsid w:val="00E95763"/>
    <w:rsid w:val="00E958F9"/>
    <w:rsid w:val="00E959B0"/>
    <w:rsid w:val="00E9631A"/>
    <w:rsid w:val="00E96ABC"/>
    <w:rsid w:val="00E96C23"/>
    <w:rsid w:val="00E97097"/>
    <w:rsid w:val="00E97127"/>
    <w:rsid w:val="00E97223"/>
    <w:rsid w:val="00E97C14"/>
    <w:rsid w:val="00E97E40"/>
    <w:rsid w:val="00E97FFA"/>
    <w:rsid w:val="00EA0A6E"/>
    <w:rsid w:val="00EA1330"/>
    <w:rsid w:val="00EA15F4"/>
    <w:rsid w:val="00EA17B9"/>
    <w:rsid w:val="00EA1ACC"/>
    <w:rsid w:val="00EA1C44"/>
    <w:rsid w:val="00EA2104"/>
    <w:rsid w:val="00EA2A00"/>
    <w:rsid w:val="00EA33DB"/>
    <w:rsid w:val="00EA3512"/>
    <w:rsid w:val="00EA409A"/>
    <w:rsid w:val="00EA4CF6"/>
    <w:rsid w:val="00EA4D92"/>
    <w:rsid w:val="00EA4E77"/>
    <w:rsid w:val="00EA55F9"/>
    <w:rsid w:val="00EA57C5"/>
    <w:rsid w:val="00EA5C6C"/>
    <w:rsid w:val="00EA5CEB"/>
    <w:rsid w:val="00EA63C3"/>
    <w:rsid w:val="00EA6651"/>
    <w:rsid w:val="00EA6CBC"/>
    <w:rsid w:val="00EA6DC3"/>
    <w:rsid w:val="00EA70DC"/>
    <w:rsid w:val="00EA734C"/>
    <w:rsid w:val="00EA78D4"/>
    <w:rsid w:val="00EA7A19"/>
    <w:rsid w:val="00EA7A41"/>
    <w:rsid w:val="00EA7E1C"/>
    <w:rsid w:val="00EB077B"/>
    <w:rsid w:val="00EB0B01"/>
    <w:rsid w:val="00EB0DA8"/>
    <w:rsid w:val="00EB0EBF"/>
    <w:rsid w:val="00EB170F"/>
    <w:rsid w:val="00EB1A19"/>
    <w:rsid w:val="00EB1E53"/>
    <w:rsid w:val="00EB2544"/>
    <w:rsid w:val="00EB2562"/>
    <w:rsid w:val="00EB26AE"/>
    <w:rsid w:val="00EB2933"/>
    <w:rsid w:val="00EB2960"/>
    <w:rsid w:val="00EB347C"/>
    <w:rsid w:val="00EB37D3"/>
    <w:rsid w:val="00EB3F72"/>
    <w:rsid w:val="00EB46F6"/>
    <w:rsid w:val="00EB4A31"/>
    <w:rsid w:val="00EB4BB5"/>
    <w:rsid w:val="00EB4EA2"/>
    <w:rsid w:val="00EB5DF7"/>
    <w:rsid w:val="00EB64A7"/>
    <w:rsid w:val="00EB64C3"/>
    <w:rsid w:val="00EB66DB"/>
    <w:rsid w:val="00EB6910"/>
    <w:rsid w:val="00EB6AE7"/>
    <w:rsid w:val="00EB6EE5"/>
    <w:rsid w:val="00EB6F9E"/>
    <w:rsid w:val="00EB6FDB"/>
    <w:rsid w:val="00EB76CB"/>
    <w:rsid w:val="00EB776A"/>
    <w:rsid w:val="00EB7AD7"/>
    <w:rsid w:val="00EB7E04"/>
    <w:rsid w:val="00EC052D"/>
    <w:rsid w:val="00EC0765"/>
    <w:rsid w:val="00EC0A9A"/>
    <w:rsid w:val="00EC0DE3"/>
    <w:rsid w:val="00EC1842"/>
    <w:rsid w:val="00EC1AE9"/>
    <w:rsid w:val="00EC21FF"/>
    <w:rsid w:val="00EC24A9"/>
    <w:rsid w:val="00EC24D5"/>
    <w:rsid w:val="00EC27C6"/>
    <w:rsid w:val="00EC2899"/>
    <w:rsid w:val="00EC2AB6"/>
    <w:rsid w:val="00EC36D7"/>
    <w:rsid w:val="00EC3706"/>
    <w:rsid w:val="00EC3753"/>
    <w:rsid w:val="00EC3E2B"/>
    <w:rsid w:val="00EC3F4E"/>
    <w:rsid w:val="00EC4207"/>
    <w:rsid w:val="00EC4330"/>
    <w:rsid w:val="00EC4CDF"/>
    <w:rsid w:val="00EC4EC8"/>
    <w:rsid w:val="00EC50A0"/>
    <w:rsid w:val="00EC5653"/>
    <w:rsid w:val="00EC6C32"/>
    <w:rsid w:val="00EC6CA4"/>
    <w:rsid w:val="00EC71CE"/>
    <w:rsid w:val="00EC795F"/>
    <w:rsid w:val="00EC7A3C"/>
    <w:rsid w:val="00EC7A60"/>
    <w:rsid w:val="00EC7BC3"/>
    <w:rsid w:val="00ED02B8"/>
    <w:rsid w:val="00ED065A"/>
    <w:rsid w:val="00ED0DF5"/>
    <w:rsid w:val="00ED0FA8"/>
    <w:rsid w:val="00ED1006"/>
    <w:rsid w:val="00ED11DD"/>
    <w:rsid w:val="00ED1644"/>
    <w:rsid w:val="00ED1D44"/>
    <w:rsid w:val="00ED2769"/>
    <w:rsid w:val="00ED29EA"/>
    <w:rsid w:val="00ED314F"/>
    <w:rsid w:val="00ED31F8"/>
    <w:rsid w:val="00ED3253"/>
    <w:rsid w:val="00ED34FD"/>
    <w:rsid w:val="00ED3915"/>
    <w:rsid w:val="00ED4146"/>
    <w:rsid w:val="00ED43F6"/>
    <w:rsid w:val="00ED5329"/>
    <w:rsid w:val="00ED565A"/>
    <w:rsid w:val="00ED5A6E"/>
    <w:rsid w:val="00ED5E00"/>
    <w:rsid w:val="00ED5EC8"/>
    <w:rsid w:val="00ED5ECD"/>
    <w:rsid w:val="00ED5F71"/>
    <w:rsid w:val="00ED5FEE"/>
    <w:rsid w:val="00ED60D7"/>
    <w:rsid w:val="00ED6579"/>
    <w:rsid w:val="00ED6E7E"/>
    <w:rsid w:val="00ED762B"/>
    <w:rsid w:val="00ED7C83"/>
    <w:rsid w:val="00ED7D47"/>
    <w:rsid w:val="00ED7E04"/>
    <w:rsid w:val="00ED7EDC"/>
    <w:rsid w:val="00EE021B"/>
    <w:rsid w:val="00EE0D0A"/>
    <w:rsid w:val="00EE0F72"/>
    <w:rsid w:val="00EE11F0"/>
    <w:rsid w:val="00EE18C2"/>
    <w:rsid w:val="00EE1D74"/>
    <w:rsid w:val="00EE1DE7"/>
    <w:rsid w:val="00EE259D"/>
    <w:rsid w:val="00EE280C"/>
    <w:rsid w:val="00EE2E29"/>
    <w:rsid w:val="00EE3262"/>
    <w:rsid w:val="00EE32FA"/>
    <w:rsid w:val="00EE33FC"/>
    <w:rsid w:val="00EE34D3"/>
    <w:rsid w:val="00EE4038"/>
    <w:rsid w:val="00EE42FE"/>
    <w:rsid w:val="00EE4339"/>
    <w:rsid w:val="00EE44B1"/>
    <w:rsid w:val="00EE457C"/>
    <w:rsid w:val="00EE47FC"/>
    <w:rsid w:val="00EE5502"/>
    <w:rsid w:val="00EE58C6"/>
    <w:rsid w:val="00EE6737"/>
    <w:rsid w:val="00EE6A4F"/>
    <w:rsid w:val="00EE6B07"/>
    <w:rsid w:val="00EE728D"/>
    <w:rsid w:val="00EE731C"/>
    <w:rsid w:val="00EE7B91"/>
    <w:rsid w:val="00EE7BB0"/>
    <w:rsid w:val="00EE7D53"/>
    <w:rsid w:val="00EE7ED2"/>
    <w:rsid w:val="00EF04AE"/>
    <w:rsid w:val="00EF0811"/>
    <w:rsid w:val="00EF09BF"/>
    <w:rsid w:val="00EF0BF2"/>
    <w:rsid w:val="00EF0BFD"/>
    <w:rsid w:val="00EF108D"/>
    <w:rsid w:val="00EF11B4"/>
    <w:rsid w:val="00EF15BC"/>
    <w:rsid w:val="00EF18FE"/>
    <w:rsid w:val="00EF1B82"/>
    <w:rsid w:val="00EF1FD8"/>
    <w:rsid w:val="00EF2A78"/>
    <w:rsid w:val="00EF2C62"/>
    <w:rsid w:val="00EF3AFC"/>
    <w:rsid w:val="00EF3CE4"/>
    <w:rsid w:val="00EF3E17"/>
    <w:rsid w:val="00EF3EEC"/>
    <w:rsid w:val="00EF433D"/>
    <w:rsid w:val="00EF44F1"/>
    <w:rsid w:val="00EF5787"/>
    <w:rsid w:val="00EF5CBC"/>
    <w:rsid w:val="00EF609B"/>
    <w:rsid w:val="00EF60D0"/>
    <w:rsid w:val="00EF6FFF"/>
    <w:rsid w:val="00EF71DD"/>
    <w:rsid w:val="00EF7B6A"/>
    <w:rsid w:val="00EF7C1C"/>
    <w:rsid w:val="00EF7C7D"/>
    <w:rsid w:val="00EF7F7F"/>
    <w:rsid w:val="00F00184"/>
    <w:rsid w:val="00F00233"/>
    <w:rsid w:val="00F00437"/>
    <w:rsid w:val="00F0049F"/>
    <w:rsid w:val="00F00B2C"/>
    <w:rsid w:val="00F00D1C"/>
    <w:rsid w:val="00F00ECC"/>
    <w:rsid w:val="00F01159"/>
    <w:rsid w:val="00F01189"/>
    <w:rsid w:val="00F01E94"/>
    <w:rsid w:val="00F01EC0"/>
    <w:rsid w:val="00F02504"/>
    <w:rsid w:val="00F030D4"/>
    <w:rsid w:val="00F03143"/>
    <w:rsid w:val="00F03250"/>
    <w:rsid w:val="00F03533"/>
    <w:rsid w:val="00F036FB"/>
    <w:rsid w:val="00F0373D"/>
    <w:rsid w:val="00F0382A"/>
    <w:rsid w:val="00F0399D"/>
    <w:rsid w:val="00F04087"/>
    <w:rsid w:val="00F047EB"/>
    <w:rsid w:val="00F04B02"/>
    <w:rsid w:val="00F04D6B"/>
    <w:rsid w:val="00F05108"/>
    <w:rsid w:val="00F0528D"/>
    <w:rsid w:val="00F05431"/>
    <w:rsid w:val="00F05A84"/>
    <w:rsid w:val="00F069F7"/>
    <w:rsid w:val="00F06C67"/>
    <w:rsid w:val="00F06DFD"/>
    <w:rsid w:val="00F071D1"/>
    <w:rsid w:val="00F07533"/>
    <w:rsid w:val="00F076D1"/>
    <w:rsid w:val="00F078B8"/>
    <w:rsid w:val="00F07BE1"/>
    <w:rsid w:val="00F10629"/>
    <w:rsid w:val="00F11176"/>
    <w:rsid w:val="00F1182B"/>
    <w:rsid w:val="00F12431"/>
    <w:rsid w:val="00F12563"/>
    <w:rsid w:val="00F12604"/>
    <w:rsid w:val="00F129DE"/>
    <w:rsid w:val="00F12CAD"/>
    <w:rsid w:val="00F12FC6"/>
    <w:rsid w:val="00F1344C"/>
    <w:rsid w:val="00F13B76"/>
    <w:rsid w:val="00F13F68"/>
    <w:rsid w:val="00F1425E"/>
    <w:rsid w:val="00F147D2"/>
    <w:rsid w:val="00F14952"/>
    <w:rsid w:val="00F14CDA"/>
    <w:rsid w:val="00F14E55"/>
    <w:rsid w:val="00F15159"/>
    <w:rsid w:val="00F1562F"/>
    <w:rsid w:val="00F15651"/>
    <w:rsid w:val="00F15996"/>
    <w:rsid w:val="00F15AF4"/>
    <w:rsid w:val="00F15FA5"/>
    <w:rsid w:val="00F16588"/>
    <w:rsid w:val="00F16C98"/>
    <w:rsid w:val="00F16CCD"/>
    <w:rsid w:val="00F16DD1"/>
    <w:rsid w:val="00F16E7F"/>
    <w:rsid w:val="00F17016"/>
    <w:rsid w:val="00F1741D"/>
    <w:rsid w:val="00F17554"/>
    <w:rsid w:val="00F178D3"/>
    <w:rsid w:val="00F17D34"/>
    <w:rsid w:val="00F17D98"/>
    <w:rsid w:val="00F17F5E"/>
    <w:rsid w:val="00F209B7"/>
    <w:rsid w:val="00F20A20"/>
    <w:rsid w:val="00F20A21"/>
    <w:rsid w:val="00F21237"/>
    <w:rsid w:val="00F2168B"/>
    <w:rsid w:val="00F21742"/>
    <w:rsid w:val="00F2177A"/>
    <w:rsid w:val="00F21E1D"/>
    <w:rsid w:val="00F21F34"/>
    <w:rsid w:val="00F21FC3"/>
    <w:rsid w:val="00F22BD5"/>
    <w:rsid w:val="00F23336"/>
    <w:rsid w:val="00F2376F"/>
    <w:rsid w:val="00F238CA"/>
    <w:rsid w:val="00F243B0"/>
    <w:rsid w:val="00F243D8"/>
    <w:rsid w:val="00F249AC"/>
    <w:rsid w:val="00F24C55"/>
    <w:rsid w:val="00F24E69"/>
    <w:rsid w:val="00F25017"/>
    <w:rsid w:val="00F2502B"/>
    <w:rsid w:val="00F25AA0"/>
    <w:rsid w:val="00F260A9"/>
    <w:rsid w:val="00F265E9"/>
    <w:rsid w:val="00F274D1"/>
    <w:rsid w:val="00F27843"/>
    <w:rsid w:val="00F27F0E"/>
    <w:rsid w:val="00F27FE2"/>
    <w:rsid w:val="00F30828"/>
    <w:rsid w:val="00F3086B"/>
    <w:rsid w:val="00F30A5C"/>
    <w:rsid w:val="00F30C26"/>
    <w:rsid w:val="00F30EB0"/>
    <w:rsid w:val="00F312BC"/>
    <w:rsid w:val="00F313D6"/>
    <w:rsid w:val="00F316F8"/>
    <w:rsid w:val="00F31BAB"/>
    <w:rsid w:val="00F3206F"/>
    <w:rsid w:val="00F3232C"/>
    <w:rsid w:val="00F32EB7"/>
    <w:rsid w:val="00F33336"/>
    <w:rsid w:val="00F333B7"/>
    <w:rsid w:val="00F3396A"/>
    <w:rsid w:val="00F33D16"/>
    <w:rsid w:val="00F33FF8"/>
    <w:rsid w:val="00F340F0"/>
    <w:rsid w:val="00F34CF2"/>
    <w:rsid w:val="00F353CC"/>
    <w:rsid w:val="00F35991"/>
    <w:rsid w:val="00F35DDA"/>
    <w:rsid w:val="00F36616"/>
    <w:rsid w:val="00F36667"/>
    <w:rsid w:val="00F3676D"/>
    <w:rsid w:val="00F36FA6"/>
    <w:rsid w:val="00F36FE6"/>
    <w:rsid w:val="00F4009B"/>
    <w:rsid w:val="00F400E3"/>
    <w:rsid w:val="00F402DE"/>
    <w:rsid w:val="00F40506"/>
    <w:rsid w:val="00F406A8"/>
    <w:rsid w:val="00F40895"/>
    <w:rsid w:val="00F408EB"/>
    <w:rsid w:val="00F40977"/>
    <w:rsid w:val="00F40EDF"/>
    <w:rsid w:val="00F40F0C"/>
    <w:rsid w:val="00F4162B"/>
    <w:rsid w:val="00F418DA"/>
    <w:rsid w:val="00F41C28"/>
    <w:rsid w:val="00F41E1B"/>
    <w:rsid w:val="00F421AE"/>
    <w:rsid w:val="00F4226C"/>
    <w:rsid w:val="00F43C36"/>
    <w:rsid w:val="00F43D4B"/>
    <w:rsid w:val="00F43E32"/>
    <w:rsid w:val="00F4467A"/>
    <w:rsid w:val="00F44CC0"/>
    <w:rsid w:val="00F45173"/>
    <w:rsid w:val="00F454AA"/>
    <w:rsid w:val="00F45557"/>
    <w:rsid w:val="00F4578F"/>
    <w:rsid w:val="00F468E9"/>
    <w:rsid w:val="00F46EF1"/>
    <w:rsid w:val="00F4766C"/>
    <w:rsid w:val="00F47695"/>
    <w:rsid w:val="00F47C04"/>
    <w:rsid w:val="00F47D0F"/>
    <w:rsid w:val="00F47F68"/>
    <w:rsid w:val="00F5060E"/>
    <w:rsid w:val="00F507D1"/>
    <w:rsid w:val="00F508D2"/>
    <w:rsid w:val="00F508F4"/>
    <w:rsid w:val="00F508FC"/>
    <w:rsid w:val="00F50C74"/>
    <w:rsid w:val="00F50DEC"/>
    <w:rsid w:val="00F511C3"/>
    <w:rsid w:val="00F51253"/>
    <w:rsid w:val="00F519CE"/>
    <w:rsid w:val="00F51ADA"/>
    <w:rsid w:val="00F51B6E"/>
    <w:rsid w:val="00F51CAE"/>
    <w:rsid w:val="00F51D77"/>
    <w:rsid w:val="00F527B7"/>
    <w:rsid w:val="00F528DF"/>
    <w:rsid w:val="00F52B44"/>
    <w:rsid w:val="00F52C1C"/>
    <w:rsid w:val="00F5386D"/>
    <w:rsid w:val="00F55270"/>
    <w:rsid w:val="00F55297"/>
    <w:rsid w:val="00F5594B"/>
    <w:rsid w:val="00F55B8E"/>
    <w:rsid w:val="00F55BDD"/>
    <w:rsid w:val="00F562D0"/>
    <w:rsid w:val="00F56388"/>
    <w:rsid w:val="00F56E25"/>
    <w:rsid w:val="00F57451"/>
    <w:rsid w:val="00F57B39"/>
    <w:rsid w:val="00F60203"/>
    <w:rsid w:val="00F607C5"/>
    <w:rsid w:val="00F60AF3"/>
    <w:rsid w:val="00F60B62"/>
    <w:rsid w:val="00F60DEA"/>
    <w:rsid w:val="00F619FF"/>
    <w:rsid w:val="00F61BEA"/>
    <w:rsid w:val="00F621A5"/>
    <w:rsid w:val="00F623A4"/>
    <w:rsid w:val="00F6282D"/>
    <w:rsid w:val="00F62954"/>
    <w:rsid w:val="00F6302A"/>
    <w:rsid w:val="00F63335"/>
    <w:rsid w:val="00F63950"/>
    <w:rsid w:val="00F63E38"/>
    <w:rsid w:val="00F6409C"/>
    <w:rsid w:val="00F64133"/>
    <w:rsid w:val="00F6424A"/>
    <w:rsid w:val="00F643F2"/>
    <w:rsid w:val="00F6456F"/>
    <w:rsid w:val="00F646D8"/>
    <w:rsid w:val="00F64707"/>
    <w:rsid w:val="00F64C2B"/>
    <w:rsid w:val="00F6518D"/>
    <w:rsid w:val="00F651BE"/>
    <w:rsid w:val="00F65531"/>
    <w:rsid w:val="00F6574D"/>
    <w:rsid w:val="00F65F6E"/>
    <w:rsid w:val="00F66384"/>
    <w:rsid w:val="00F667A5"/>
    <w:rsid w:val="00F66875"/>
    <w:rsid w:val="00F66B53"/>
    <w:rsid w:val="00F66F3A"/>
    <w:rsid w:val="00F67719"/>
    <w:rsid w:val="00F67A61"/>
    <w:rsid w:val="00F67ACD"/>
    <w:rsid w:val="00F67AFF"/>
    <w:rsid w:val="00F67D74"/>
    <w:rsid w:val="00F67E0B"/>
    <w:rsid w:val="00F67F53"/>
    <w:rsid w:val="00F703BE"/>
    <w:rsid w:val="00F703C6"/>
    <w:rsid w:val="00F70870"/>
    <w:rsid w:val="00F70A85"/>
    <w:rsid w:val="00F71116"/>
    <w:rsid w:val="00F7143F"/>
    <w:rsid w:val="00F71F69"/>
    <w:rsid w:val="00F72128"/>
    <w:rsid w:val="00F72259"/>
    <w:rsid w:val="00F725E2"/>
    <w:rsid w:val="00F72A4C"/>
    <w:rsid w:val="00F72B72"/>
    <w:rsid w:val="00F73300"/>
    <w:rsid w:val="00F73610"/>
    <w:rsid w:val="00F738F6"/>
    <w:rsid w:val="00F73D37"/>
    <w:rsid w:val="00F740B5"/>
    <w:rsid w:val="00F740CD"/>
    <w:rsid w:val="00F74668"/>
    <w:rsid w:val="00F74A0C"/>
    <w:rsid w:val="00F74AD7"/>
    <w:rsid w:val="00F74BB9"/>
    <w:rsid w:val="00F74DBB"/>
    <w:rsid w:val="00F74DEF"/>
    <w:rsid w:val="00F74F29"/>
    <w:rsid w:val="00F74FE0"/>
    <w:rsid w:val="00F75582"/>
    <w:rsid w:val="00F756AE"/>
    <w:rsid w:val="00F757B9"/>
    <w:rsid w:val="00F75AAC"/>
    <w:rsid w:val="00F75BF9"/>
    <w:rsid w:val="00F76090"/>
    <w:rsid w:val="00F765EE"/>
    <w:rsid w:val="00F76715"/>
    <w:rsid w:val="00F76EFA"/>
    <w:rsid w:val="00F7746E"/>
    <w:rsid w:val="00F77BD8"/>
    <w:rsid w:val="00F804BE"/>
    <w:rsid w:val="00F80C20"/>
    <w:rsid w:val="00F80DC9"/>
    <w:rsid w:val="00F80F4C"/>
    <w:rsid w:val="00F817C8"/>
    <w:rsid w:val="00F817CE"/>
    <w:rsid w:val="00F8192E"/>
    <w:rsid w:val="00F8216E"/>
    <w:rsid w:val="00F8223B"/>
    <w:rsid w:val="00F82283"/>
    <w:rsid w:val="00F822D2"/>
    <w:rsid w:val="00F8252F"/>
    <w:rsid w:val="00F82683"/>
    <w:rsid w:val="00F83118"/>
    <w:rsid w:val="00F837D9"/>
    <w:rsid w:val="00F8456C"/>
    <w:rsid w:val="00F84647"/>
    <w:rsid w:val="00F84798"/>
    <w:rsid w:val="00F84F9A"/>
    <w:rsid w:val="00F853DF"/>
    <w:rsid w:val="00F856A7"/>
    <w:rsid w:val="00F8572F"/>
    <w:rsid w:val="00F859D8"/>
    <w:rsid w:val="00F85C93"/>
    <w:rsid w:val="00F863AF"/>
    <w:rsid w:val="00F8678E"/>
    <w:rsid w:val="00F868F5"/>
    <w:rsid w:val="00F86BC2"/>
    <w:rsid w:val="00F87877"/>
    <w:rsid w:val="00F901AD"/>
    <w:rsid w:val="00F904AD"/>
    <w:rsid w:val="00F9056A"/>
    <w:rsid w:val="00F9064B"/>
    <w:rsid w:val="00F909D2"/>
    <w:rsid w:val="00F90B15"/>
    <w:rsid w:val="00F90BB7"/>
    <w:rsid w:val="00F90F8D"/>
    <w:rsid w:val="00F912FC"/>
    <w:rsid w:val="00F91982"/>
    <w:rsid w:val="00F91C89"/>
    <w:rsid w:val="00F91E2A"/>
    <w:rsid w:val="00F92047"/>
    <w:rsid w:val="00F92782"/>
    <w:rsid w:val="00F93AA9"/>
    <w:rsid w:val="00F93BE2"/>
    <w:rsid w:val="00F93C16"/>
    <w:rsid w:val="00F940BD"/>
    <w:rsid w:val="00F9415E"/>
    <w:rsid w:val="00F9444B"/>
    <w:rsid w:val="00F949E0"/>
    <w:rsid w:val="00F94E18"/>
    <w:rsid w:val="00F94F64"/>
    <w:rsid w:val="00F9542D"/>
    <w:rsid w:val="00F95613"/>
    <w:rsid w:val="00F958E6"/>
    <w:rsid w:val="00F960B0"/>
    <w:rsid w:val="00F963E1"/>
    <w:rsid w:val="00F9658D"/>
    <w:rsid w:val="00F96985"/>
    <w:rsid w:val="00F96D99"/>
    <w:rsid w:val="00F9726B"/>
    <w:rsid w:val="00F97838"/>
    <w:rsid w:val="00F97EFC"/>
    <w:rsid w:val="00F97F10"/>
    <w:rsid w:val="00F97F75"/>
    <w:rsid w:val="00FA07AE"/>
    <w:rsid w:val="00FA082F"/>
    <w:rsid w:val="00FA1087"/>
    <w:rsid w:val="00FA1BF8"/>
    <w:rsid w:val="00FA1CD8"/>
    <w:rsid w:val="00FA21FA"/>
    <w:rsid w:val="00FA29E6"/>
    <w:rsid w:val="00FA2A0F"/>
    <w:rsid w:val="00FA2B09"/>
    <w:rsid w:val="00FA2BB3"/>
    <w:rsid w:val="00FA317C"/>
    <w:rsid w:val="00FA32BA"/>
    <w:rsid w:val="00FA3342"/>
    <w:rsid w:val="00FA33FF"/>
    <w:rsid w:val="00FA3914"/>
    <w:rsid w:val="00FA39E7"/>
    <w:rsid w:val="00FA3D46"/>
    <w:rsid w:val="00FA4186"/>
    <w:rsid w:val="00FA44C9"/>
    <w:rsid w:val="00FA4CAA"/>
    <w:rsid w:val="00FA52D7"/>
    <w:rsid w:val="00FA5F40"/>
    <w:rsid w:val="00FA61E8"/>
    <w:rsid w:val="00FA62CF"/>
    <w:rsid w:val="00FA66A8"/>
    <w:rsid w:val="00FA67D4"/>
    <w:rsid w:val="00FA6A75"/>
    <w:rsid w:val="00FA6CE1"/>
    <w:rsid w:val="00FA7867"/>
    <w:rsid w:val="00FA7D3B"/>
    <w:rsid w:val="00FB019F"/>
    <w:rsid w:val="00FB0244"/>
    <w:rsid w:val="00FB10AA"/>
    <w:rsid w:val="00FB145F"/>
    <w:rsid w:val="00FB1740"/>
    <w:rsid w:val="00FB1BBD"/>
    <w:rsid w:val="00FB1C02"/>
    <w:rsid w:val="00FB25A4"/>
    <w:rsid w:val="00FB2D17"/>
    <w:rsid w:val="00FB302A"/>
    <w:rsid w:val="00FB3199"/>
    <w:rsid w:val="00FB320F"/>
    <w:rsid w:val="00FB4036"/>
    <w:rsid w:val="00FB406A"/>
    <w:rsid w:val="00FB40EF"/>
    <w:rsid w:val="00FB434D"/>
    <w:rsid w:val="00FB43F9"/>
    <w:rsid w:val="00FB47C1"/>
    <w:rsid w:val="00FB4A6C"/>
    <w:rsid w:val="00FB4C08"/>
    <w:rsid w:val="00FB4C80"/>
    <w:rsid w:val="00FB5320"/>
    <w:rsid w:val="00FB673B"/>
    <w:rsid w:val="00FB6A6A"/>
    <w:rsid w:val="00FB7014"/>
    <w:rsid w:val="00FB702D"/>
    <w:rsid w:val="00FC011C"/>
    <w:rsid w:val="00FC0148"/>
    <w:rsid w:val="00FC0439"/>
    <w:rsid w:val="00FC07D0"/>
    <w:rsid w:val="00FC0981"/>
    <w:rsid w:val="00FC1A49"/>
    <w:rsid w:val="00FC2C40"/>
    <w:rsid w:val="00FC31AE"/>
    <w:rsid w:val="00FC35BF"/>
    <w:rsid w:val="00FC415D"/>
    <w:rsid w:val="00FC43C3"/>
    <w:rsid w:val="00FC4925"/>
    <w:rsid w:val="00FC4C31"/>
    <w:rsid w:val="00FC4CA0"/>
    <w:rsid w:val="00FC5CFE"/>
    <w:rsid w:val="00FC5E34"/>
    <w:rsid w:val="00FC5E99"/>
    <w:rsid w:val="00FC66FF"/>
    <w:rsid w:val="00FC6975"/>
    <w:rsid w:val="00FC6B40"/>
    <w:rsid w:val="00FC6CDE"/>
    <w:rsid w:val="00FC719F"/>
    <w:rsid w:val="00FC71B4"/>
    <w:rsid w:val="00FC7218"/>
    <w:rsid w:val="00FC7429"/>
    <w:rsid w:val="00FC7893"/>
    <w:rsid w:val="00FC7CA2"/>
    <w:rsid w:val="00FD076F"/>
    <w:rsid w:val="00FD07F6"/>
    <w:rsid w:val="00FD150B"/>
    <w:rsid w:val="00FD1D4F"/>
    <w:rsid w:val="00FD1EC8"/>
    <w:rsid w:val="00FD2494"/>
    <w:rsid w:val="00FD2BBD"/>
    <w:rsid w:val="00FD2D08"/>
    <w:rsid w:val="00FD2D9E"/>
    <w:rsid w:val="00FD301A"/>
    <w:rsid w:val="00FD3467"/>
    <w:rsid w:val="00FD3965"/>
    <w:rsid w:val="00FD45CC"/>
    <w:rsid w:val="00FD47ED"/>
    <w:rsid w:val="00FD4931"/>
    <w:rsid w:val="00FD4B10"/>
    <w:rsid w:val="00FD52A9"/>
    <w:rsid w:val="00FD579F"/>
    <w:rsid w:val="00FD5805"/>
    <w:rsid w:val="00FD5AB5"/>
    <w:rsid w:val="00FD5B8F"/>
    <w:rsid w:val="00FD5F40"/>
    <w:rsid w:val="00FD6026"/>
    <w:rsid w:val="00FD625F"/>
    <w:rsid w:val="00FD69C4"/>
    <w:rsid w:val="00FD7050"/>
    <w:rsid w:val="00FD732A"/>
    <w:rsid w:val="00FD74DB"/>
    <w:rsid w:val="00FD7556"/>
    <w:rsid w:val="00FD7660"/>
    <w:rsid w:val="00FE054C"/>
    <w:rsid w:val="00FE0655"/>
    <w:rsid w:val="00FE0A8B"/>
    <w:rsid w:val="00FE0A9B"/>
    <w:rsid w:val="00FE0B24"/>
    <w:rsid w:val="00FE0E2B"/>
    <w:rsid w:val="00FE1A8F"/>
    <w:rsid w:val="00FE1B36"/>
    <w:rsid w:val="00FE1C54"/>
    <w:rsid w:val="00FE1DB6"/>
    <w:rsid w:val="00FE1E1B"/>
    <w:rsid w:val="00FE202A"/>
    <w:rsid w:val="00FE2258"/>
    <w:rsid w:val="00FE226D"/>
    <w:rsid w:val="00FE2365"/>
    <w:rsid w:val="00FE26CA"/>
    <w:rsid w:val="00FE2956"/>
    <w:rsid w:val="00FE2999"/>
    <w:rsid w:val="00FE2F16"/>
    <w:rsid w:val="00FE353C"/>
    <w:rsid w:val="00FE37D7"/>
    <w:rsid w:val="00FE3AD5"/>
    <w:rsid w:val="00FE3D49"/>
    <w:rsid w:val="00FE4326"/>
    <w:rsid w:val="00FE49ED"/>
    <w:rsid w:val="00FE4C7B"/>
    <w:rsid w:val="00FE4F8E"/>
    <w:rsid w:val="00FE5635"/>
    <w:rsid w:val="00FE5B08"/>
    <w:rsid w:val="00FE5EE6"/>
    <w:rsid w:val="00FE60AD"/>
    <w:rsid w:val="00FE6780"/>
    <w:rsid w:val="00FE67D8"/>
    <w:rsid w:val="00FE7336"/>
    <w:rsid w:val="00FE7603"/>
    <w:rsid w:val="00FE787C"/>
    <w:rsid w:val="00FE7A36"/>
    <w:rsid w:val="00FE7FD8"/>
    <w:rsid w:val="00FF0D3D"/>
    <w:rsid w:val="00FF0E60"/>
    <w:rsid w:val="00FF1199"/>
    <w:rsid w:val="00FF2207"/>
    <w:rsid w:val="00FF273C"/>
    <w:rsid w:val="00FF27FB"/>
    <w:rsid w:val="00FF291C"/>
    <w:rsid w:val="00FF3004"/>
    <w:rsid w:val="00FF3273"/>
    <w:rsid w:val="00FF38A3"/>
    <w:rsid w:val="00FF3A4F"/>
    <w:rsid w:val="00FF3C8F"/>
    <w:rsid w:val="00FF3E64"/>
    <w:rsid w:val="00FF4197"/>
    <w:rsid w:val="00FF420A"/>
    <w:rsid w:val="00FF43F1"/>
    <w:rsid w:val="00FF45A5"/>
    <w:rsid w:val="00FF460F"/>
    <w:rsid w:val="00FF497F"/>
    <w:rsid w:val="00FF4B8D"/>
    <w:rsid w:val="00FF4BBB"/>
    <w:rsid w:val="00FF4EB3"/>
    <w:rsid w:val="00FF5214"/>
    <w:rsid w:val="00FF5C91"/>
    <w:rsid w:val="00FF67CD"/>
    <w:rsid w:val="00FF6EAC"/>
    <w:rsid w:val="00FF6F71"/>
    <w:rsid w:val="00FF6F9D"/>
    <w:rsid w:val="00FF721D"/>
    <w:rsid w:val="00FF7510"/>
    <w:rsid w:val="00FF753C"/>
    <w:rsid w:val="00FF7596"/>
    <w:rsid w:val="03BDBC84"/>
    <w:rsid w:val="04F8CF6F"/>
    <w:rsid w:val="065E15A3"/>
    <w:rsid w:val="1CCB95ED"/>
    <w:rsid w:val="2B985DB2"/>
    <w:rsid w:val="2DD5D81F"/>
    <w:rsid w:val="2DE754A3"/>
    <w:rsid w:val="2F3878CB"/>
    <w:rsid w:val="2F98B499"/>
    <w:rsid w:val="30B89DA5"/>
    <w:rsid w:val="3EEFE4D9"/>
    <w:rsid w:val="41824309"/>
    <w:rsid w:val="43BB9143"/>
    <w:rsid w:val="47684657"/>
    <w:rsid w:val="4981E889"/>
    <w:rsid w:val="4A4D8C6C"/>
    <w:rsid w:val="4CAC3A4D"/>
    <w:rsid w:val="4CF0C442"/>
    <w:rsid w:val="552F6B58"/>
    <w:rsid w:val="5738DBA4"/>
    <w:rsid w:val="5F83D14C"/>
    <w:rsid w:val="61B8CCFB"/>
    <w:rsid w:val="6B30737A"/>
    <w:rsid w:val="79D61ABE"/>
    <w:rsid w:val="7F9B02C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6B1881"/>
  <w15:chartTrackingRefBased/>
  <w15:docId w15:val="{F52B447A-09F0-4149-A856-706C0E7AD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067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tabs>
        <w:tab w:val="clear" w:pos="709"/>
        <w:tab w:val="num" w:pos="567"/>
      </w:tabs>
      <w:ind w:left="567"/>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aliases w:val="CEO_Hyperlink,超级链接"/>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ê¥¹¥È¶ÎÂä,¥¡¡¡¡ì¬º¥¹¥È¶ÎÂä,ÁÐ³ö¶ÎÂä,列表段落1,—ño’i—Ž,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ê¥¹¥È¶ÎÂä Char,¥¡¡¡¡ì¬º¥¹¥È¶ÎÂä Char,ÁÐ³ö¶ÎÂä Char,列表段落1 Char,—ño’i—Ž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paragraph" w:customStyle="1" w:styleId="Pa10">
    <w:name w:val="Pa10"/>
    <w:basedOn w:val="Normal"/>
    <w:next w:val="Normal"/>
    <w:uiPriority w:val="99"/>
    <w:rsid w:val="00880AD1"/>
    <w:pPr>
      <w:overflowPunct/>
      <w:spacing w:after="0" w:line="181" w:lineRule="atLeast"/>
      <w:textAlignment w:val="auto"/>
    </w:pPr>
    <w:rPr>
      <w:rFonts w:ascii="ClassicoURW" w:hAnsi="ClassicoURW"/>
      <w:sz w:val="24"/>
      <w:szCs w:val="24"/>
      <w:lang w:val="en-US" w:eastAsia="en-GB"/>
    </w:rPr>
  </w:style>
  <w:style w:type="character" w:customStyle="1" w:styleId="IvDInstructiontextChar">
    <w:name w:val="IvD Instructiontext Char"/>
    <w:link w:val="IvDInstructiontext"/>
    <w:uiPriority w:val="99"/>
    <w:locked/>
    <w:rsid w:val="004D75CB"/>
    <w:rPr>
      <w:rFonts w:ascii="Arial" w:hAnsi="Arial" w:cs="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i/>
      <w:color w:val="7F7F7F" w:themeColor="text1" w:themeTint="80"/>
      <w:spacing w:val="2"/>
      <w:sz w:val="18"/>
      <w:szCs w:val="18"/>
      <w:lang w:eastAsia="en-GB"/>
    </w:rPr>
  </w:style>
  <w:style w:type="character" w:customStyle="1" w:styleId="IvDbodytextChar">
    <w:name w:val="IvD bodytext Char"/>
    <w:basedOn w:val="DefaultParagraphFont"/>
    <w:link w:val="IvDbodytext"/>
    <w:locked/>
    <w:rsid w:val="004D75CB"/>
    <w:rPr>
      <w:rFonts w:ascii="Arial" w:hAnsi="Arial" w:cs="Arial"/>
      <w:spacing w:val="2"/>
    </w:rPr>
  </w:style>
  <w:style w:type="paragraph" w:customStyle="1" w:styleId="IvDbodytext">
    <w:name w:val="IvD bodytext"/>
    <w:basedOn w:val="BodyText"/>
    <w:link w:val="IvDbodytextChar"/>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spacing w:val="2"/>
      <w:lang w:eastAsia="en-GB"/>
    </w:rPr>
  </w:style>
  <w:style w:type="paragraph" w:customStyle="1" w:styleId="PropObs">
    <w:name w:val="PropObs"/>
    <w:basedOn w:val="Normal"/>
    <w:link w:val="PropObsChar"/>
    <w:qFormat/>
    <w:rsid w:val="00414B38"/>
    <w:pPr>
      <w:numPr>
        <w:numId w:val="13"/>
      </w:numPr>
      <w:overflowPunct/>
      <w:autoSpaceDE/>
      <w:autoSpaceDN/>
      <w:adjustRightInd/>
      <w:spacing w:after="0"/>
      <w:ind w:left="1134" w:hanging="1134"/>
      <w:jc w:val="both"/>
      <w:textAlignment w:val="auto"/>
    </w:pPr>
    <w:rPr>
      <w:rFonts w:ascii="Calibri" w:eastAsia="MS Mincho" w:hAnsi="Calibri"/>
      <w:b/>
      <w:lang w:eastAsia="sv-SE"/>
    </w:rPr>
  </w:style>
  <w:style w:type="character" w:customStyle="1" w:styleId="PropObsChar">
    <w:name w:val="PropObs Char"/>
    <w:link w:val="PropObs"/>
    <w:rsid w:val="00414B38"/>
    <w:rPr>
      <w:rFonts w:ascii="Calibri" w:eastAsia="MS Mincho" w:hAnsi="Calibri"/>
      <w:b/>
      <w:lang w:eastAsia="sv-SE"/>
    </w:rPr>
  </w:style>
  <w:style w:type="paragraph" w:styleId="NoSpacing">
    <w:name w:val="No Spacing"/>
    <w:uiPriority w:val="1"/>
    <w:qFormat/>
    <w:rsid w:val="00BA7248"/>
    <w:pPr>
      <w:overflowPunct w:val="0"/>
      <w:autoSpaceDE w:val="0"/>
      <w:autoSpaceDN w:val="0"/>
      <w:adjustRightInd w:val="0"/>
      <w:textAlignment w:val="baseline"/>
    </w:pPr>
    <w:rPr>
      <w:rFonts w:ascii="Times New Roman" w:hAnsi="Times New Roman"/>
      <w:lang w:eastAsia="ja-JP"/>
    </w:rPr>
  </w:style>
  <w:style w:type="paragraph" w:styleId="NormalWeb">
    <w:name w:val="Normal (Web)"/>
    <w:basedOn w:val="Normal"/>
    <w:uiPriority w:val="99"/>
    <w:unhideWhenUsed/>
    <w:rsid w:val="002F4ADD"/>
    <w:pPr>
      <w:overflowPunct/>
      <w:autoSpaceDE/>
      <w:autoSpaceDN/>
      <w:adjustRightInd/>
      <w:spacing w:before="100" w:beforeAutospacing="1" w:after="100" w:afterAutospacing="1"/>
      <w:textAlignment w:val="auto"/>
    </w:pPr>
    <w:rPr>
      <w:sz w:val="24"/>
      <w:szCs w:val="24"/>
      <w:lang w:val="sv-SE" w:eastAsia="sv-SE"/>
    </w:rPr>
  </w:style>
  <w:style w:type="paragraph" w:customStyle="1" w:styleId="CharCharCharCharCharChar">
    <w:name w:val="Char Char Char Char Char Char"/>
    <w:semiHidden/>
    <w:rsid w:val="00465997"/>
    <w:pPr>
      <w:keepNext/>
      <w:numPr>
        <w:numId w:val="14"/>
      </w:numPr>
      <w:autoSpaceDE w:val="0"/>
      <w:autoSpaceDN w:val="0"/>
      <w:adjustRightInd w:val="0"/>
      <w:spacing w:before="60" w:after="60"/>
      <w:jc w:val="both"/>
    </w:pPr>
    <w:rPr>
      <w:rFonts w:ascii="Arial" w:hAnsi="Arial" w:cs="Arial"/>
      <w:color w:val="0000FF"/>
      <w:kern w:val="2"/>
      <w:lang w:val="en-US" w:eastAsia="zh-CN"/>
    </w:rPr>
  </w:style>
  <w:style w:type="character" w:customStyle="1" w:styleId="UnresolvedMention1">
    <w:name w:val="Unresolved Mention1"/>
    <w:basedOn w:val="DefaultParagraphFont"/>
    <w:uiPriority w:val="99"/>
    <w:unhideWhenUsed/>
    <w:rsid w:val="00462A49"/>
    <w:rPr>
      <w:color w:val="605E5C"/>
      <w:shd w:val="clear" w:color="auto" w:fill="E1DFDD"/>
    </w:rPr>
  </w:style>
  <w:style w:type="paragraph" w:customStyle="1" w:styleId="Agreement">
    <w:name w:val="Agreement"/>
    <w:basedOn w:val="Normal"/>
    <w:qFormat/>
    <w:rsid w:val="00943568"/>
    <w:pPr>
      <w:numPr>
        <w:numId w:val="15"/>
      </w:numPr>
      <w:overflowPunct/>
      <w:autoSpaceDE/>
      <w:autoSpaceDN/>
      <w:adjustRightInd/>
      <w:spacing w:before="60" w:after="0"/>
      <w:textAlignment w:val="auto"/>
    </w:pPr>
    <w:rPr>
      <w:rFonts w:ascii="Arial" w:eastAsiaTheme="minorHAnsi" w:hAnsi="Arial" w:cs="Arial"/>
      <w:b/>
      <w:bCs/>
      <w:lang w:val="sv-SE" w:eastAsia="sv-SE"/>
    </w:rPr>
  </w:style>
  <w:style w:type="character" w:styleId="PlaceholderText">
    <w:name w:val="Placeholder Text"/>
    <w:basedOn w:val="DefaultParagraphFont"/>
    <w:uiPriority w:val="99"/>
    <w:semiHidden/>
    <w:rsid w:val="00A86CED"/>
    <w:rPr>
      <w:color w:val="808080"/>
    </w:rPr>
  </w:style>
  <w:style w:type="paragraph" w:customStyle="1" w:styleId="textintend1">
    <w:name w:val="text intend 1"/>
    <w:basedOn w:val="Normal"/>
    <w:rsid w:val="005B1793"/>
    <w:pPr>
      <w:numPr>
        <w:numId w:val="16"/>
      </w:numPr>
      <w:spacing w:after="120"/>
      <w:jc w:val="both"/>
    </w:pPr>
    <w:rPr>
      <w:rFonts w:eastAsia="MS Mincho"/>
      <w:sz w:val="24"/>
      <w:lang w:val="en-US" w:eastAsia="en-GB"/>
    </w:rPr>
  </w:style>
  <w:style w:type="character" w:customStyle="1" w:styleId="TACChar">
    <w:name w:val="TAC Char"/>
    <w:link w:val="TAC"/>
    <w:qFormat/>
    <w:locked/>
    <w:rsid w:val="00CB6714"/>
    <w:rPr>
      <w:rFonts w:ascii="Arial" w:hAnsi="Arial"/>
      <w:sz w:val="18"/>
      <w:lang w:val="x-none" w:eastAsia="x-none"/>
    </w:rPr>
  </w:style>
  <w:style w:type="paragraph" w:customStyle="1" w:styleId="Instructiontext">
    <w:name w:val="Instruction text"/>
    <w:basedOn w:val="BodyText"/>
    <w:link w:val="InstructiontextChar"/>
    <w:uiPriority w:val="99"/>
    <w:qFormat/>
    <w:rsid w:val="00B1492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i/>
      <w:color w:val="7F7F7F" w:themeColor="text1" w:themeTint="80"/>
      <w:spacing w:val="2"/>
      <w:sz w:val="18"/>
      <w:szCs w:val="18"/>
      <w:lang w:val="en-US" w:eastAsia="en-US"/>
    </w:rPr>
  </w:style>
  <w:style w:type="character" w:customStyle="1" w:styleId="InstructiontextChar">
    <w:name w:val="Instruction text Char"/>
    <w:link w:val="Instructiontext"/>
    <w:uiPriority w:val="99"/>
    <w:rsid w:val="00B14925"/>
    <w:rPr>
      <w:rFonts w:ascii="Arial" w:eastAsia="SimSun" w:hAnsi="Arial"/>
      <w:i/>
      <w:color w:val="7F7F7F" w:themeColor="text1" w:themeTint="80"/>
      <w:spacing w:val="2"/>
      <w:sz w:val="18"/>
      <w:szCs w:val="18"/>
      <w:lang w:val="en-US" w:eastAsia="en-US"/>
    </w:rPr>
  </w:style>
  <w:style w:type="paragraph" w:customStyle="1" w:styleId="IvDtabletext">
    <w:name w:val="IvD tabletext"/>
    <w:basedOn w:val="BodyText"/>
    <w:link w:val="IvDtabletextChar"/>
    <w:qFormat/>
    <w:rsid w:val="00B13C9A"/>
    <w:pPr>
      <w:keepLines/>
      <w:tabs>
        <w:tab w:val="left" w:pos="2552"/>
        <w:tab w:val="left" w:pos="3856"/>
        <w:tab w:val="left" w:pos="5216"/>
        <w:tab w:val="left" w:pos="6464"/>
        <w:tab w:val="left" w:pos="7768"/>
        <w:tab w:val="left" w:pos="9072"/>
        <w:tab w:val="left" w:pos="9639"/>
      </w:tabs>
      <w:overflowPunct/>
      <w:autoSpaceDE/>
      <w:autoSpaceDN/>
      <w:adjustRightInd/>
      <w:spacing w:before="100" w:after="100"/>
      <w:jc w:val="left"/>
      <w:textAlignment w:val="auto"/>
    </w:pPr>
    <w:rPr>
      <w:spacing w:val="2"/>
      <w:lang w:val="en-US" w:eastAsia="en-US"/>
    </w:rPr>
  </w:style>
  <w:style w:type="character" w:customStyle="1" w:styleId="IvDtabletextChar">
    <w:name w:val="IvD tabletext Char"/>
    <w:basedOn w:val="DefaultParagraphFont"/>
    <w:link w:val="IvDtabletext"/>
    <w:rsid w:val="00B13C9A"/>
    <w:rPr>
      <w:rFonts w:ascii="Arial" w:eastAsia="SimSun" w:hAnsi="Arial"/>
      <w:spacing w:val="2"/>
      <w:lang w:val="en-US" w:eastAsia="en-US"/>
    </w:rPr>
  </w:style>
  <w:style w:type="paragraph" w:styleId="Revision">
    <w:name w:val="Revision"/>
    <w:hidden/>
    <w:uiPriority w:val="99"/>
    <w:semiHidden/>
    <w:rsid w:val="00880C09"/>
    <w:rPr>
      <w:rFonts w:ascii="Times New Roman" w:hAnsi="Times New Roman"/>
      <w:lang w:eastAsia="ja-JP"/>
    </w:rPr>
  </w:style>
  <w:style w:type="character" w:customStyle="1" w:styleId="Mention1">
    <w:name w:val="Mention1"/>
    <w:basedOn w:val="DefaultParagraphFont"/>
    <w:uiPriority w:val="99"/>
    <w:unhideWhenUsed/>
    <w:rsid w:val="00880C09"/>
    <w:rPr>
      <w:color w:val="2B579A"/>
      <w:shd w:val="clear" w:color="auto" w:fill="E1DFDD"/>
    </w:rPr>
  </w:style>
  <w:style w:type="paragraph" w:customStyle="1" w:styleId="xmsonormal">
    <w:name w:val="x_msonormal"/>
    <w:basedOn w:val="Normal"/>
    <w:qFormat/>
    <w:rsid w:val="00981191"/>
    <w:pPr>
      <w:overflowPunct/>
      <w:autoSpaceDE/>
      <w:autoSpaceDN/>
      <w:adjustRightInd/>
      <w:spacing w:after="0"/>
      <w:jc w:val="both"/>
      <w:textAlignment w:val="auto"/>
    </w:pPr>
    <w:rPr>
      <w:rFonts w:ascii="Yu Gothic" w:eastAsia="Yu Gothic" w:hAnsi="Yu Gothic" w:cs="Calibri"/>
      <w:sz w:val="21"/>
      <w:szCs w:val="21"/>
      <w:lang w:val="sv-SE" w:eastAsia="sv-SE"/>
    </w:rPr>
  </w:style>
  <w:style w:type="paragraph" w:customStyle="1" w:styleId="xmsolistparagraph">
    <w:name w:val="x_msolistparagraph"/>
    <w:basedOn w:val="Normal"/>
    <w:uiPriority w:val="99"/>
    <w:rsid w:val="00981191"/>
    <w:pPr>
      <w:overflowPunct/>
      <w:autoSpaceDE/>
      <w:autoSpaceDN/>
      <w:adjustRightInd/>
      <w:spacing w:after="0"/>
      <w:ind w:left="840"/>
      <w:jc w:val="both"/>
      <w:textAlignment w:val="auto"/>
    </w:pPr>
    <w:rPr>
      <w:rFonts w:ascii="Yu Gothic" w:eastAsia="Yu Gothic" w:hAnsi="Yu Gothic" w:cs="Calibri"/>
      <w:sz w:val="21"/>
      <w:szCs w:val="21"/>
      <w:lang w:val="sv-SE" w:eastAsia="sv-SE"/>
    </w:rPr>
  </w:style>
  <w:style w:type="table" w:customStyle="1" w:styleId="TableGrid1">
    <w:name w:val="Table Grid1"/>
    <w:basedOn w:val="TableNormal"/>
    <w:next w:val="TableGrid"/>
    <w:uiPriority w:val="39"/>
    <w:rsid w:val="008421A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basedOn w:val="DefaultParagraphFont"/>
    <w:link w:val="0Maintext"/>
    <w:qFormat/>
    <w:locked/>
    <w:rsid w:val="00586C12"/>
    <w:rPr>
      <w:rFonts w:ascii="Malgun Gothic" w:eastAsia="Malgun Gothic" w:hAnsi="Malgun Gothic" w:cs="Batang"/>
      <w:lang w:eastAsia="en-US"/>
    </w:rPr>
  </w:style>
  <w:style w:type="paragraph" w:customStyle="1" w:styleId="0Maintext">
    <w:name w:val="0 Main text"/>
    <w:basedOn w:val="Normal"/>
    <w:link w:val="0MaintextChar"/>
    <w:qFormat/>
    <w:rsid w:val="00586C12"/>
    <w:pPr>
      <w:overflowPunct/>
      <w:autoSpaceDE/>
      <w:autoSpaceDN/>
      <w:adjustRightInd/>
      <w:spacing w:after="100" w:afterAutospacing="1" w:line="288" w:lineRule="auto"/>
      <w:ind w:firstLine="360"/>
      <w:jc w:val="both"/>
      <w:textAlignment w:val="auto"/>
    </w:pPr>
    <w:rPr>
      <w:rFonts w:ascii="Malgun Gothic" w:eastAsia="Malgun Gothic" w:hAnsi="Malgun Gothic" w:cs="Batang"/>
      <w:lang w:eastAsia="en-US"/>
    </w:rPr>
  </w:style>
  <w:style w:type="paragraph" w:customStyle="1" w:styleId="Default">
    <w:name w:val="Default"/>
    <w:rsid w:val="00721760"/>
    <w:pPr>
      <w:autoSpaceDE w:val="0"/>
      <w:autoSpaceDN w:val="0"/>
      <w:adjustRightInd w:val="0"/>
    </w:pPr>
    <w:rPr>
      <w:rFonts w:ascii="Times New Roman" w:hAnsi="Times New Roman"/>
      <w:color w:val="000000"/>
      <w:sz w:val="24"/>
      <w:szCs w:val="24"/>
      <w:lang w:val="en-US"/>
    </w:rPr>
  </w:style>
  <w:style w:type="character" w:customStyle="1" w:styleId="B1Zchn">
    <w:name w:val="B1 Zchn"/>
    <w:basedOn w:val="DefaultParagraphFont"/>
    <w:qFormat/>
    <w:rsid w:val="00B8585C"/>
    <w:rPr>
      <w:rFonts w:eastAsia="Malgun Gothic"/>
      <w:lang w:val="en-GB" w:eastAsia="en-US"/>
    </w:rPr>
  </w:style>
  <w:style w:type="character" w:customStyle="1" w:styleId="B1Char">
    <w:name w:val="B1 Char"/>
    <w:qFormat/>
    <w:rsid w:val="00D946E9"/>
    <w:rPr>
      <w:lang w:val="en-GB" w:eastAsia="en-US"/>
    </w:rPr>
  </w:style>
  <w:style w:type="character" w:customStyle="1" w:styleId="CRCoverPageChar">
    <w:name w:val="CR Cover Page Char"/>
    <w:rsid w:val="00D946E9"/>
    <w:rPr>
      <w:rFonts w:ascii="Arial" w:hAnsi="Arial"/>
      <w:lang w:val="en-GB" w:eastAsia="en-US" w:bidi="ar-SA"/>
    </w:rPr>
  </w:style>
  <w:style w:type="paragraph" w:customStyle="1" w:styleId="3GPPNormalText">
    <w:name w:val="3GPP Normal Text"/>
    <w:basedOn w:val="BodyText"/>
    <w:link w:val="3GPPNormalTextChar"/>
    <w:qFormat/>
    <w:rsid w:val="00D946E9"/>
    <w:pPr>
      <w:overflowPunct/>
      <w:autoSpaceDE/>
      <w:autoSpaceDN/>
      <w:adjustRightInd/>
      <w:ind w:hanging="22"/>
      <w:textAlignment w:val="auto"/>
    </w:pPr>
    <w:rPr>
      <w:rFonts w:eastAsia="MS Mincho"/>
      <w:sz w:val="24"/>
      <w:szCs w:val="24"/>
      <w:lang w:val="x-none" w:eastAsia="en-US"/>
    </w:rPr>
  </w:style>
  <w:style w:type="character" w:customStyle="1" w:styleId="3GPPNormalTextChar">
    <w:name w:val="3GPP Normal Text Char"/>
    <w:link w:val="3GPPNormalText"/>
    <w:rsid w:val="00D946E9"/>
    <w:rPr>
      <w:rFonts w:ascii="Arial" w:eastAsia="MS Mincho" w:hAnsi="Arial"/>
      <w:sz w:val="24"/>
      <w:szCs w:val="24"/>
      <w:lang w:val="x-none" w:eastAsia="en-US"/>
    </w:rPr>
  </w:style>
  <w:style w:type="character" w:customStyle="1" w:styleId="TALChar">
    <w:name w:val="TAL Char"/>
    <w:basedOn w:val="DefaultParagraphFont"/>
    <w:qFormat/>
    <w:locked/>
    <w:rsid w:val="00955AD7"/>
    <w:rPr>
      <w:rFonts w:ascii="Arial" w:hAnsi="Arial" w:cs="Arial"/>
    </w:rPr>
  </w:style>
  <w:style w:type="character" w:customStyle="1" w:styleId="normaltextrun">
    <w:name w:val="normaltextrun"/>
    <w:basedOn w:val="DefaultParagraphFont"/>
    <w:rsid w:val="00D2635E"/>
  </w:style>
  <w:style w:type="character" w:customStyle="1" w:styleId="eop">
    <w:name w:val="eop"/>
    <w:basedOn w:val="DefaultParagraphFont"/>
    <w:rsid w:val="00D2635E"/>
  </w:style>
  <w:style w:type="paragraph" w:customStyle="1" w:styleId="Tabletext">
    <w:name w:val="Table_text"/>
    <w:basedOn w:val="Normal"/>
    <w:link w:val="TabletextChar"/>
    <w:qFormat/>
    <w:rsid w:val="002D277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Times New Roman"/>
      <w:sz w:val="22"/>
      <w:lang w:val="fr-FR" w:eastAsia="en-US"/>
    </w:rPr>
  </w:style>
  <w:style w:type="character" w:customStyle="1" w:styleId="TabletextChar">
    <w:name w:val="Table_text Char"/>
    <w:basedOn w:val="DefaultParagraphFont"/>
    <w:link w:val="Tabletext"/>
    <w:locked/>
    <w:rsid w:val="002D2773"/>
    <w:rPr>
      <w:rFonts w:ascii="Times New Roman" w:eastAsia="Times New Roman" w:hAnsi="Times New Roman"/>
      <w:sz w:val="22"/>
      <w:lang w:val="fr-FR" w:eastAsia="en-US"/>
    </w:rPr>
  </w:style>
  <w:style w:type="character" w:customStyle="1" w:styleId="ui-provider">
    <w:name w:val="ui-provider"/>
    <w:basedOn w:val="DefaultParagraphFont"/>
    <w:rsid w:val="00A82B79"/>
  </w:style>
  <w:style w:type="character" w:customStyle="1" w:styleId="TANChar">
    <w:name w:val="TAN Char"/>
    <w:link w:val="TAN"/>
    <w:qFormat/>
    <w:locked/>
    <w:rsid w:val="005437C3"/>
    <w:rPr>
      <w:rFonts w:ascii="Arial" w:hAnsi="Arial"/>
      <w:sz w:val="18"/>
      <w:lang w:val="x-none" w:eastAsia="x-none"/>
    </w:rPr>
  </w:style>
  <w:style w:type="paragraph" w:customStyle="1" w:styleId="CH">
    <w:name w:val="CH"/>
    <w:basedOn w:val="Normal"/>
    <w:rsid w:val="00A138D3"/>
    <w:pPr>
      <w:tabs>
        <w:tab w:val="left" w:pos="2268"/>
        <w:tab w:val="right" w:pos="7920"/>
        <w:tab w:val="right" w:pos="9639"/>
      </w:tabs>
      <w:overflowPunct/>
      <w:autoSpaceDE/>
      <w:autoSpaceDN/>
      <w:adjustRightInd/>
      <w:spacing w:after="0"/>
      <w:textAlignment w:val="auto"/>
    </w:pPr>
    <w:rPr>
      <w:rFonts w:ascii="Arial" w:eastAsia="新細明體" w:hAnsi="Arial" w:cs="Arial"/>
      <w:b/>
      <w:sz w:val="24"/>
      <w:lang w:eastAsia="en-US"/>
    </w:rPr>
  </w:style>
  <w:style w:type="character" w:customStyle="1" w:styleId="cf01">
    <w:name w:val="cf01"/>
    <w:basedOn w:val="DefaultParagraphFont"/>
    <w:qFormat/>
    <w:rsid w:val="00A138D3"/>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4223">
      <w:bodyDiv w:val="1"/>
      <w:marLeft w:val="0"/>
      <w:marRight w:val="0"/>
      <w:marTop w:val="0"/>
      <w:marBottom w:val="0"/>
      <w:divBdr>
        <w:top w:val="none" w:sz="0" w:space="0" w:color="auto"/>
        <w:left w:val="none" w:sz="0" w:space="0" w:color="auto"/>
        <w:bottom w:val="none" w:sz="0" w:space="0" w:color="auto"/>
        <w:right w:val="none" w:sz="0" w:space="0" w:color="auto"/>
      </w:divBdr>
      <w:divsChild>
        <w:div w:id="76756081">
          <w:marLeft w:val="360"/>
          <w:marRight w:val="0"/>
          <w:marTop w:val="200"/>
          <w:marBottom w:val="0"/>
          <w:divBdr>
            <w:top w:val="none" w:sz="0" w:space="0" w:color="auto"/>
            <w:left w:val="none" w:sz="0" w:space="0" w:color="auto"/>
            <w:bottom w:val="none" w:sz="0" w:space="0" w:color="auto"/>
            <w:right w:val="none" w:sz="0" w:space="0" w:color="auto"/>
          </w:divBdr>
        </w:div>
        <w:div w:id="86192485">
          <w:marLeft w:val="360"/>
          <w:marRight w:val="0"/>
          <w:marTop w:val="200"/>
          <w:marBottom w:val="0"/>
          <w:divBdr>
            <w:top w:val="none" w:sz="0" w:space="0" w:color="auto"/>
            <w:left w:val="none" w:sz="0" w:space="0" w:color="auto"/>
            <w:bottom w:val="none" w:sz="0" w:space="0" w:color="auto"/>
            <w:right w:val="none" w:sz="0" w:space="0" w:color="auto"/>
          </w:divBdr>
        </w:div>
        <w:div w:id="94518131">
          <w:marLeft w:val="360"/>
          <w:marRight w:val="0"/>
          <w:marTop w:val="200"/>
          <w:marBottom w:val="0"/>
          <w:divBdr>
            <w:top w:val="none" w:sz="0" w:space="0" w:color="auto"/>
            <w:left w:val="none" w:sz="0" w:space="0" w:color="auto"/>
            <w:bottom w:val="none" w:sz="0" w:space="0" w:color="auto"/>
            <w:right w:val="none" w:sz="0" w:space="0" w:color="auto"/>
          </w:divBdr>
        </w:div>
        <w:div w:id="520246150">
          <w:marLeft w:val="360"/>
          <w:marRight w:val="0"/>
          <w:marTop w:val="200"/>
          <w:marBottom w:val="0"/>
          <w:divBdr>
            <w:top w:val="none" w:sz="0" w:space="0" w:color="auto"/>
            <w:left w:val="none" w:sz="0" w:space="0" w:color="auto"/>
            <w:bottom w:val="none" w:sz="0" w:space="0" w:color="auto"/>
            <w:right w:val="none" w:sz="0" w:space="0" w:color="auto"/>
          </w:divBdr>
        </w:div>
        <w:div w:id="692997385">
          <w:marLeft w:val="360"/>
          <w:marRight w:val="0"/>
          <w:marTop w:val="200"/>
          <w:marBottom w:val="0"/>
          <w:divBdr>
            <w:top w:val="none" w:sz="0" w:space="0" w:color="auto"/>
            <w:left w:val="none" w:sz="0" w:space="0" w:color="auto"/>
            <w:bottom w:val="none" w:sz="0" w:space="0" w:color="auto"/>
            <w:right w:val="none" w:sz="0" w:space="0" w:color="auto"/>
          </w:divBdr>
        </w:div>
        <w:div w:id="695426402">
          <w:marLeft w:val="360"/>
          <w:marRight w:val="0"/>
          <w:marTop w:val="200"/>
          <w:marBottom w:val="0"/>
          <w:divBdr>
            <w:top w:val="none" w:sz="0" w:space="0" w:color="auto"/>
            <w:left w:val="none" w:sz="0" w:space="0" w:color="auto"/>
            <w:bottom w:val="none" w:sz="0" w:space="0" w:color="auto"/>
            <w:right w:val="none" w:sz="0" w:space="0" w:color="auto"/>
          </w:divBdr>
        </w:div>
        <w:div w:id="736637403">
          <w:marLeft w:val="360"/>
          <w:marRight w:val="0"/>
          <w:marTop w:val="200"/>
          <w:marBottom w:val="0"/>
          <w:divBdr>
            <w:top w:val="none" w:sz="0" w:space="0" w:color="auto"/>
            <w:left w:val="none" w:sz="0" w:space="0" w:color="auto"/>
            <w:bottom w:val="none" w:sz="0" w:space="0" w:color="auto"/>
            <w:right w:val="none" w:sz="0" w:space="0" w:color="auto"/>
          </w:divBdr>
        </w:div>
        <w:div w:id="747265621">
          <w:marLeft w:val="360"/>
          <w:marRight w:val="0"/>
          <w:marTop w:val="200"/>
          <w:marBottom w:val="0"/>
          <w:divBdr>
            <w:top w:val="none" w:sz="0" w:space="0" w:color="auto"/>
            <w:left w:val="none" w:sz="0" w:space="0" w:color="auto"/>
            <w:bottom w:val="none" w:sz="0" w:space="0" w:color="auto"/>
            <w:right w:val="none" w:sz="0" w:space="0" w:color="auto"/>
          </w:divBdr>
        </w:div>
        <w:div w:id="776602911">
          <w:marLeft w:val="360"/>
          <w:marRight w:val="0"/>
          <w:marTop w:val="200"/>
          <w:marBottom w:val="0"/>
          <w:divBdr>
            <w:top w:val="none" w:sz="0" w:space="0" w:color="auto"/>
            <w:left w:val="none" w:sz="0" w:space="0" w:color="auto"/>
            <w:bottom w:val="none" w:sz="0" w:space="0" w:color="auto"/>
            <w:right w:val="none" w:sz="0" w:space="0" w:color="auto"/>
          </w:divBdr>
        </w:div>
        <w:div w:id="989559429">
          <w:marLeft w:val="360"/>
          <w:marRight w:val="0"/>
          <w:marTop w:val="200"/>
          <w:marBottom w:val="0"/>
          <w:divBdr>
            <w:top w:val="none" w:sz="0" w:space="0" w:color="auto"/>
            <w:left w:val="none" w:sz="0" w:space="0" w:color="auto"/>
            <w:bottom w:val="none" w:sz="0" w:space="0" w:color="auto"/>
            <w:right w:val="none" w:sz="0" w:space="0" w:color="auto"/>
          </w:divBdr>
        </w:div>
        <w:div w:id="1042369276">
          <w:marLeft w:val="360"/>
          <w:marRight w:val="0"/>
          <w:marTop w:val="200"/>
          <w:marBottom w:val="0"/>
          <w:divBdr>
            <w:top w:val="none" w:sz="0" w:space="0" w:color="auto"/>
            <w:left w:val="none" w:sz="0" w:space="0" w:color="auto"/>
            <w:bottom w:val="none" w:sz="0" w:space="0" w:color="auto"/>
            <w:right w:val="none" w:sz="0" w:space="0" w:color="auto"/>
          </w:divBdr>
        </w:div>
        <w:div w:id="1108937099">
          <w:marLeft w:val="360"/>
          <w:marRight w:val="0"/>
          <w:marTop w:val="200"/>
          <w:marBottom w:val="0"/>
          <w:divBdr>
            <w:top w:val="none" w:sz="0" w:space="0" w:color="auto"/>
            <w:left w:val="none" w:sz="0" w:space="0" w:color="auto"/>
            <w:bottom w:val="none" w:sz="0" w:space="0" w:color="auto"/>
            <w:right w:val="none" w:sz="0" w:space="0" w:color="auto"/>
          </w:divBdr>
        </w:div>
        <w:div w:id="1250844879">
          <w:marLeft w:val="360"/>
          <w:marRight w:val="0"/>
          <w:marTop w:val="200"/>
          <w:marBottom w:val="0"/>
          <w:divBdr>
            <w:top w:val="none" w:sz="0" w:space="0" w:color="auto"/>
            <w:left w:val="none" w:sz="0" w:space="0" w:color="auto"/>
            <w:bottom w:val="none" w:sz="0" w:space="0" w:color="auto"/>
            <w:right w:val="none" w:sz="0" w:space="0" w:color="auto"/>
          </w:divBdr>
        </w:div>
        <w:div w:id="1256552178">
          <w:marLeft w:val="360"/>
          <w:marRight w:val="0"/>
          <w:marTop w:val="200"/>
          <w:marBottom w:val="0"/>
          <w:divBdr>
            <w:top w:val="none" w:sz="0" w:space="0" w:color="auto"/>
            <w:left w:val="none" w:sz="0" w:space="0" w:color="auto"/>
            <w:bottom w:val="none" w:sz="0" w:space="0" w:color="auto"/>
            <w:right w:val="none" w:sz="0" w:space="0" w:color="auto"/>
          </w:divBdr>
        </w:div>
        <w:div w:id="1435323713">
          <w:marLeft w:val="360"/>
          <w:marRight w:val="0"/>
          <w:marTop w:val="200"/>
          <w:marBottom w:val="0"/>
          <w:divBdr>
            <w:top w:val="none" w:sz="0" w:space="0" w:color="auto"/>
            <w:left w:val="none" w:sz="0" w:space="0" w:color="auto"/>
            <w:bottom w:val="none" w:sz="0" w:space="0" w:color="auto"/>
            <w:right w:val="none" w:sz="0" w:space="0" w:color="auto"/>
          </w:divBdr>
        </w:div>
        <w:div w:id="1845432729">
          <w:marLeft w:val="360"/>
          <w:marRight w:val="0"/>
          <w:marTop w:val="200"/>
          <w:marBottom w:val="0"/>
          <w:divBdr>
            <w:top w:val="none" w:sz="0" w:space="0" w:color="auto"/>
            <w:left w:val="none" w:sz="0" w:space="0" w:color="auto"/>
            <w:bottom w:val="none" w:sz="0" w:space="0" w:color="auto"/>
            <w:right w:val="none" w:sz="0" w:space="0" w:color="auto"/>
          </w:divBdr>
        </w:div>
        <w:div w:id="1858156679">
          <w:marLeft w:val="360"/>
          <w:marRight w:val="0"/>
          <w:marTop w:val="200"/>
          <w:marBottom w:val="0"/>
          <w:divBdr>
            <w:top w:val="none" w:sz="0" w:space="0" w:color="auto"/>
            <w:left w:val="none" w:sz="0" w:space="0" w:color="auto"/>
            <w:bottom w:val="none" w:sz="0" w:space="0" w:color="auto"/>
            <w:right w:val="none" w:sz="0" w:space="0" w:color="auto"/>
          </w:divBdr>
        </w:div>
        <w:div w:id="1925334134">
          <w:marLeft w:val="360"/>
          <w:marRight w:val="0"/>
          <w:marTop w:val="200"/>
          <w:marBottom w:val="0"/>
          <w:divBdr>
            <w:top w:val="none" w:sz="0" w:space="0" w:color="auto"/>
            <w:left w:val="none" w:sz="0" w:space="0" w:color="auto"/>
            <w:bottom w:val="none" w:sz="0" w:space="0" w:color="auto"/>
            <w:right w:val="none" w:sz="0" w:space="0" w:color="auto"/>
          </w:divBdr>
        </w:div>
      </w:divsChild>
    </w:div>
    <w:div w:id="38668095">
      <w:bodyDiv w:val="1"/>
      <w:marLeft w:val="0"/>
      <w:marRight w:val="0"/>
      <w:marTop w:val="0"/>
      <w:marBottom w:val="0"/>
      <w:divBdr>
        <w:top w:val="none" w:sz="0" w:space="0" w:color="auto"/>
        <w:left w:val="none" w:sz="0" w:space="0" w:color="auto"/>
        <w:bottom w:val="none" w:sz="0" w:space="0" w:color="auto"/>
        <w:right w:val="none" w:sz="0" w:space="0" w:color="auto"/>
      </w:divBdr>
    </w:div>
    <w:div w:id="53550177">
      <w:bodyDiv w:val="1"/>
      <w:marLeft w:val="0"/>
      <w:marRight w:val="0"/>
      <w:marTop w:val="0"/>
      <w:marBottom w:val="0"/>
      <w:divBdr>
        <w:top w:val="none" w:sz="0" w:space="0" w:color="auto"/>
        <w:left w:val="none" w:sz="0" w:space="0" w:color="auto"/>
        <w:bottom w:val="none" w:sz="0" w:space="0" w:color="auto"/>
        <w:right w:val="none" w:sz="0" w:space="0" w:color="auto"/>
      </w:divBdr>
    </w:div>
    <w:div w:id="65617763">
      <w:bodyDiv w:val="1"/>
      <w:marLeft w:val="0"/>
      <w:marRight w:val="0"/>
      <w:marTop w:val="0"/>
      <w:marBottom w:val="0"/>
      <w:divBdr>
        <w:top w:val="none" w:sz="0" w:space="0" w:color="auto"/>
        <w:left w:val="none" w:sz="0" w:space="0" w:color="auto"/>
        <w:bottom w:val="none" w:sz="0" w:space="0" w:color="auto"/>
        <w:right w:val="none" w:sz="0" w:space="0" w:color="auto"/>
      </w:divBdr>
    </w:div>
    <w:div w:id="72900946">
      <w:bodyDiv w:val="1"/>
      <w:marLeft w:val="0"/>
      <w:marRight w:val="0"/>
      <w:marTop w:val="0"/>
      <w:marBottom w:val="0"/>
      <w:divBdr>
        <w:top w:val="none" w:sz="0" w:space="0" w:color="auto"/>
        <w:left w:val="none" w:sz="0" w:space="0" w:color="auto"/>
        <w:bottom w:val="none" w:sz="0" w:space="0" w:color="auto"/>
        <w:right w:val="none" w:sz="0" w:space="0" w:color="auto"/>
      </w:divBdr>
    </w:div>
    <w:div w:id="94450825">
      <w:bodyDiv w:val="1"/>
      <w:marLeft w:val="0"/>
      <w:marRight w:val="0"/>
      <w:marTop w:val="0"/>
      <w:marBottom w:val="0"/>
      <w:divBdr>
        <w:top w:val="none" w:sz="0" w:space="0" w:color="auto"/>
        <w:left w:val="none" w:sz="0" w:space="0" w:color="auto"/>
        <w:bottom w:val="none" w:sz="0" w:space="0" w:color="auto"/>
        <w:right w:val="none" w:sz="0" w:space="0" w:color="auto"/>
      </w:divBdr>
    </w:div>
    <w:div w:id="95175281">
      <w:bodyDiv w:val="1"/>
      <w:marLeft w:val="0"/>
      <w:marRight w:val="0"/>
      <w:marTop w:val="0"/>
      <w:marBottom w:val="0"/>
      <w:divBdr>
        <w:top w:val="none" w:sz="0" w:space="0" w:color="auto"/>
        <w:left w:val="none" w:sz="0" w:space="0" w:color="auto"/>
        <w:bottom w:val="none" w:sz="0" w:space="0" w:color="auto"/>
        <w:right w:val="none" w:sz="0" w:space="0" w:color="auto"/>
      </w:divBdr>
    </w:div>
    <w:div w:id="108597921">
      <w:bodyDiv w:val="1"/>
      <w:marLeft w:val="0"/>
      <w:marRight w:val="0"/>
      <w:marTop w:val="0"/>
      <w:marBottom w:val="0"/>
      <w:divBdr>
        <w:top w:val="none" w:sz="0" w:space="0" w:color="auto"/>
        <w:left w:val="none" w:sz="0" w:space="0" w:color="auto"/>
        <w:bottom w:val="none" w:sz="0" w:space="0" w:color="auto"/>
        <w:right w:val="none" w:sz="0" w:space="0" w:color="auto"/>
      </w:divBdr>
    </w:div>
    <w:div w:id="120653519">
      <w:bodyDiv w:val="1"/>
      <w:marLeft w:val="0"/>
      <w:marRight w:val="0"/>
      <w:marTop w:val="0"/>
      <w:marBottom w:val="0"/>
      <w:divBdr>
        <w:top w:val="none" w:sz="0" w:space="0" w:color="auto"/>
        <w:left w:val="none" w:sz="0" w:space="0" w:color="auto"/>
        <w:bottom w:val="none" w:sz="0" w:space="0" w:color="auto"/>
        <w:right w:val="none" w:sz="0" w:space="0" w:color="auto"/>
      </w:divBdr>
    </w:div>
    <w:div w:id="145510843">
      <w:bodyDiv w:val="1"/>
      <w:marLeft w:val="0"/>
      <w:marRight w:val="0"/>
      <w:marTop w:val="0"/>
      <w:marBottom w:val="0"/>
      <w:divBdr>
        <w:top w:val="none" w:sz="0" w:space="0" w:color="auto"/>
        <w:left w:val="none" w:sz="0" w:space="0" w:color="auto"/>
        <w:bottom w:val="none" w:sz="0" w:space="0" w:color="auto"/>
        <w:right w:val="none" w:sz="0" w:space="0" w:color="auto"/>
      </w:divBdr>
    </w:div>
    <w:div w:id="157041489">
      <w:bodyDiv w:val="1"/>
      <w:marLeft w:val="0"/>
      <w:marRight w:val="0"/>
      <w:marTop w:val="0"/>
      <w:marBottom w:val="0"/>
      <w:divBdr>
        <w:top w:val="none" w:sz="0" w:space="0" w:color="auto"/>
        <w:left w:val="none" w:sz="0" w:space="0" w:color="auto"/>
        <w:bottom w:val="none" w:sz="0" w:space="0" w:color="auto"/>
        <w:right w:val="none" w:sz="0" w:space="0" w:color="auto"/>
      </w:divBdr>
    </w:div>
    <w:div w:id="172577143">
      <w:bodyDiv w:val="1"/>
      <w:marLeft w:val="0"/>
      <w:marRight w:val="0"/>
      <w:marTop w:val="0"/>
      <w:marBottom w:val="0"/>
      <w:divBdr>
        <w:top w:val="none" w:sz="0" w:space="0" w:color="auto"/>
        <w:left w:val="none" w:sz="0" w:space="0" w:color="auto"/>
        <w:bottom w:val="none" w:sz="0" w:space="0" w:color="auto"/>
        <w:right w:val="none" w:sz="0" w:space="0" w:color="auto"/>
      </w:divBdr>
    </w:div>
    <w:div w:id="209268932">
      <w:bodyDiv w:val="1"/>
      <w:marLeft w:val="0"/>
      <w:marRight w:val="0"/>
      <w:marTop w:val="0"/>
      <w:marBottom w:val="0"/>
      <w:divBdr>
        <w:top w:val="none" w:sz="0" w:space="0" w:color="auto"/>
        <w:left w:val="none" w:sz="0" w:space="0" w:color="auto"/>
        <w:bottom w:val="none" w:sz="0" w:space="0" w:color="auto"/>
        <w:right w:val="none" w:sz="0" w:space="0" w:color="auto"/>
      </w:divBdr>
    </w:div>
    <w:div w:id="210307723">
      <w:bodyDiv w:val="1"/>
      <w:marLeft w:val="0"/>
      <w:marRight w:val="0"/>
      <w:marTop w:val="0"/>
      <w:marBottom w:val="0"/>
      <w:divBdr>
        <w:top w:val="none" w:sz="0" w:space="0" w:color="auto"/>
        <w:left w:val="none" w:sz="0" w:space="0" w:color="auto"/>
        <w:bottom w:val="none" w:sz="0" w:space="0" w:color="auto"/>
        <w:right w:val="none" w:sz="0" w:space="0" w:color="auto"/>
      </w:divBdr>
    </w:div>
    <w:div w:id="221910138">
      <w:bodyDiv w:val="1"/>
      <w:marLeft w:val="0"/>
      <w:marRight w:val="0"/>
      <w:marTop w:val="0"/>
      <w:marBottom w:val="0"/>
      <w:divBdr>
        <w:top w:val="none" w:sz="0" w:space="0" w:color="auto"/>
        <w:left w:val="none" w:sz="0" w:space="0" w:color="auto"/>
        <w:bottom w:val="none" w:sz="0" w:space="0" w:color="auto"/>
        <w:right w:val="none" w:sz="0" w:space="0" w:color="auto"/>
      </w:divBdr>
    </w:div>
    <w:div w:id="256132668">
      <w:bodyDiv w:val="1"/>
      <w:marLeft w:val="0"/>
      <w:marRight w:val="0"/>
      <w:marTop w:val="0"/>
      <w:marBottom w:val="0"/>
      <w:divBdr>
        <w:top w:val="none" w:sz="0" w:space="0" w:color="auto"/>
        <w:left w:val="none" w:sz="0" w:space="0" w:color="auto"/>
        <w:bottom w:val="none" w:sz="0" w:space="0" w:color="auto"/>
        <w:right w:val="none" w:sz="0" w:space="0" w:color="auto"/>
      </w:divBdr>
    </w:div>
    <w:div w:id="269312969">
      <w:bodyDiv w:val="1"/>
      <w:marLeft w:val="0"/>
      <w:marRight w:val="0"/>
      <w:marTop w:val="0"/>
      <w:marBottom w:val="0"/>
      <w:divBdr>
        <w:top w:val="none" w:sz="0" w:space="0" w:color="auto"/>
        <w:left w:val="none" w:sz="0" w:space="0" w:color="auto"/>
        <w:bottom w:val="none" w:sz="0" w:space="0" w:color="auto"/>
        <w:right w:val="none" w:sz="0" w:space="0" w:color="auto"/>
      </w:divBdr>
    </w:div>
    <w:div w:id="307243792">
      <w:bodyDiv w:val="1"/>
      <w:marLeft w:val="0"/>
      <w:marRight w:val="0"/>
      <w:marTop w:val="0"/>
      <w:marBottom w:val="0"/>
      <w:divBdr>
        <w:top w:val="none" w:sz="0" w:space="0" w:color="auto"/>
        <w:left w:val="none" w:sz="0" w:space="0" w:color="auto"/>
        <w:bottom w:val="none" w:sz="0" w:space="0" w:color="auto"/>
        <w:right w:val="none" w:sz="0" w:space="0" w:color="auto"/>
      </w:divBdr>
    </w:div>
    <w:div w:id="311907695">
      <w:bodyDiv w:val="1"/>
      <w:marLeft w:val="0"/>
      <w:marRight w:val="0"/>
      <w:marTop w:val="0"/>
      <w:marBottom w:val="0"/>
      <w:divBdr>
        <w:top w:val="none" w:sz="0" w:space="0" w:color="auto"/>
        <w:left w:val="none" w:sz="0" w:space="0" w:color="auto"/>
        <w:bottom w:val="none" w:sz="0" w:space="0" w:color="auto"/>
        <w:right w:val="none" w:sz="0" w:space="0" w:color="auto"/>
      </w:divBdr>
    </w:div>
    <w:div w:id="313265901">
      <w:bodyDiv w:val="1"/>
      <w:marLeft w:val="0"/>
      <w:marRight w:val="0"/>
      <w:marTop w:val="0"/>
      <w:marBottom w:val="0"/>
      <w:divBdr>
        <w:top w:val="none" w:sz="0" w:space="0" w:color="auto"/>
        <w:left w:val="none" w:sz="0" w:space="0" w:color="auto"/>
        <w:bottom w:val="none" w:sz="0" w:space="0" w:color="auto"/>
        <w:right w:val="none" w:sz="0" w:space="0" w:color="auto"/>
      </w:divBdr>
    </w:div>
    <w:div w:id="317001212">
      <w:bodyDiv w:val="1"/>
      <w:marLeft w:val="0"/>
      <w:marRight w:val="0"/>
      <w:marTop w:val="0"/>
      <w:marBottom w:val="0"/>
      <w:divBdr>
        <w:top w:val="none" w:sz="0" w:space="0" w:color="auto"/>
        <w:left w:val="none" w:sz="0" w:space="0" w:color="auto"/>
        <w:bottom w:val="none" w:sz="0" w:space="0" w:color="auto"/>
        <w:right w:val="none" w:sz="0" w:space="0" w:color="auto"/>
      </w:divBdr>
    </w:div>
    <w:div w:id="340547224">
      <w:bodyDiv w:val="1"/>
      <w:marLeft w:val="0"/>
      <w:marRight w:val="0"/>
      <w:marTop w:val="0"/>
      <w:marBottom w:val="0"/>
      <w:divBdr>
        <w:top w:val="none" w:sz="0" w:space="0" w:color="auto"/>
        <w:left w:val="none" w:sz="0" w:space="0" w:color="auto"/>
        <w:bottom w:val="none" w:sz="0" w:space="0" w:color="auto"/>
        <w:right w:val="none" w:sz="0" w:space="0" w:color="auto"/>
      </w:divBdr>
      <w:divsChild>
        <w:div w:id="1614635174">
          <w:marLeft w:val="547"/>
          <w:marRight w:val="0"/>
          <w:marTop w:val="0"/>
          <w:marBottom w:val="0"/>
          <w:divBdr>
            <w:top w:val="none" w:sz="0" w:space="0" w:color="auto"/>
            <w:left w:val="none" w:sz="0" w:space="0" w:color="auto"/>
            <w:bottom w:val="none" w:sz="0" w:space="0" w:color="auto"/>
            <w:right w:val="none" w:sz="0" w:space="0" w:color="auto"/>
          </w:divBdr>
        </w:div>
        <w:div w:id="2079286853">
          <w:marLeft w:val="547"/>
          <w:marRight w:val="0"/>
          <w:marTop w:val="0"/>
          <w:marBottom w:val="0"/>
          <w:divBdr>
            <w:top w:val="none" w:sz="0" w:space="0" w:color="auto"/>
            <w:left w:val="none" w:sz="0" w:space="0" w:color="auto"/>
            <w:bottom w:val="none" w:sz="0" w:space="0" w:color="auto"/>
            <w:right w:val="none" w:sz="0" w:space="0" w:color="auto"/>
          </w:divBdr>
        </w:div>
      </w:divsChild>
    </w:div>
    <w:div w:id="357123043">
      <w:bodyDiv w:val="1"/>
      <w:marLeft w:val="0"/>
      <w:marRight w:val="0"/>
      <w:marTop w:val="0"/>
      <w:marBottom w:val="0"/>
      <w:divBdr>
        <w:top w:val="none" w:sz="0" w:space="0" w:color="auto"/>
        <w:left w:val="none" w:sz="0" w:space="0" w:color="auto"/>
        <w:bottom w:val="none" w:sz="0" w:space="0" w:color="auto"/>
        <w:right w:val="none" w:sz="0" w:space="0" w:color="auto"/>
      </w:divBdr>
      <w:divsChild>
        <w:div w:id="1664310586">
          <w:marLeft w:val="1166"/>
          <w:marRight w:val="0"/>
          <w:marTop w:val="0"/>
          <w:marBottom w:val="0"/>
          <w:divBdr>
            <w:top w:val="none" w:sz="0" w:space="0" w:color="auto"/>
            <w:left w:val="none" w:sz="0" w:space="0" w:color="auto"/>
            <w:bottom w:val="none" w:sz="0" w:space="0" w:color="auto"/>
            <w:right w:val="none" w:sz="0" w:space="0" w:color="auto"/>
          </w:divBdr>
        </w:div>
        <w:div w:id="1897083946">
          <w:marLeft w:val="547"/>
          <w:marRight w:val="0"/>
          <w:marTop w:val="0"/>
          <w:marBottom w:val="0"/>
          <w:divBdr>
            <w:top w:val="none" w:sz="0" w:space="0" w:color="auto"/>
            <w:left w:val="none" w:sz="0" w:space="0" w:color="auto"/>
            <w:bottom w:val="none" w:sz="0" w:space="0" w:color="auto"/>
            <w:right w:val="none" w:sz="0" w:space="0" w:color="auto"/>
          </w:divBdr>
        </w:div>
      </w:divsChild>
    </w:div>
    <w:div w:id="516117999">
      <w:bodyDiv w:val="1"/>
      <w:marLeft w:val="0"/>
      <w:marRight w:val="0"/>
      <w:marTop w:val="0"/>
      <w:marBottom w:val="0"/>
      <w:divBdr>
        <w:top w:val="none" w:sz="0" w:space="0" w:color="auto"/>
        <w:left w:val="none" w:sz="0" w:space="0" w:color="auto"/>
        <w:bottom w:val="none" w:sz="0" w:space="0" w:color="auto"/>
        <w:right w:val="none" w:sz="0" w:space="0" w:color="auto"/>
      </w:divBdr>
    </w:div>
    <w:div w:id="517087666">
      <w:bodyDiv w:val="1"/>
      <w:marLeft w:val="0"/>
      <w:marRight w:val="0"/>
      <w:marTop w:val="0"/>
      <w:marBottom w:val="0"/>
      <w:divBdr>
        <w:top w:val="none" w:sz="0" w:space="0" w:color="auto"/>
        <w:left w:val="none" w:sz="0" w:space="0" w:color="auto"/>
        <w:bottom w:val="none" w:sz="0" w:space="0" w:color="auto"/>
        <w:right w:val="none" w:sz="0" w:space="0" w:color="auto"/>
      </w:divBdr>
    </w:div>
    <w:div w:id="571501240">
      <w:bodyDiv w:val="1"/>
      <w:marLeft w:val="0"/>
      <w:marRight w:val="0"/>
      <w:marTop w:val="0"/>
      <w:marBottom w:val="0"/>
      <w:divBdr>
        <w:top w:val="none" w:sz="0" w:space="0" w:color="auto"/>
        <w:left w:val="none" w:sz="0" w:space="0" w:color="auto"/>
        <w:bottom w:val="none" w:sz="0" w:space="0" w:color="auto"/>
        <w:right w:val="none" w:sz="0" w:space="0" w:color="auto"/>
      </w:divBdr>
    </w:div>
    <w:div w:id="585965356">
      <w:bodyDiv w:val="1"/>
      <w:marLeft w:val="0"/>
      <w:marRight w:val="0"/>
      <w:marTop w:val="0"/>
      <w:marBottom w:val="0"/>
      <w:divBdr>
        <w:top w:val="none" w:sz="0" w:space="0" w:color="auto"/>
        <w:left w:val="none" w:sz="0" w:space="0" w:color="auto"/>
        <w:bottom w:val="none" w:sz="0" w:space="0" w:color="auto"/>
        <w:right w:val="none" w:sz="0" w:space="0" w:color="auto"/>
      </w:divBdr>
    </w:div>
    <w:div w:id="590510827">
      <w:bodyDiv w:val="1"/>
      <w:marLeft w:val="0"/>
      <w:marRight w:val="0"/>
      <w:marTop w:val="0"/>
      <w:marBottom w:val="0"/>
      <w:divBdr>
        <w:top w:val="none" w:sz="0" w:space="0" w:color="auto"/>
        <w:left w:val="none" w:sz="0" w:space="0" w:color="auto"/>
        <w:bottom w:val="none" w:sz="0" w:space="0" w:color="auto"/>
        <w:right w:val="none" w:sz="0" w:space="0" w:color="auto"/>
      </w:divBdr>
    </w:div>
    <w:div w:id="600451278">
      <w:bodyDiv w:val="1"/>
      <w:marLeft w:val="0"/>
      <w:marRight w:val="0"/>
      <w:marTop w:val="0"/>
      <w:marBottom w:val="0"/>
      <w:divBdr>
        <w:top w:val="none" w:sz="0" w:space="0" w:color="auto"/>
        <w:left w:val="none" w:sz="0" w:space="0" w:color="auto"/>
        <w:bottom w:val="none" w:sz="0" w:space="0" w:color="auto"/>
        <w:right w:val="none" w:sz="0" w:space="0" w:color="auto"/>
      </w:divBdr>
    </w:div>
    <w:div w:id="600992280">
      <w:bodyDiv w:val="1"/>
      <w:marLeft w:val="0"/>
      <w:marRight w:val="0"/>
      <w:marTop w:val="0"/>
      <w:marBottom w:val="0"/>
      <w:divBdr>
        <w:top w:val="none" w:sz="0" w:space="0" w:color="auto"/>
        <w:left w:val="none" w:sz="0" w:space="0" w:color="auto"/>
        <w:bottom w:val="none" w:sz="0" w:space="0" w:color="auto"/>
        <w:right w:val="none" w:sz="0" w:space="0" w:color="auto"/>
      </w:divBdr>
    </w:div>
    <w:div w:id="615791182">
      <w:bodyDiv w:val="1"/>
      <w:marLeft w:val="0"/>
      <w:marRight w:val="0"/>
      <w:marTop w:val="0"/>
      <w:marBottom w:val="0"/>
      <w:divBdr>
        <w:top w:val="none" w:sz="0" w:space="0" w:color="auto"/>
        <w:left w:val="none" w:sz="0" w:space="0" w:color="auto"/>
        <w:bottom w:val="none" w:sz="0" w:space="0" w:color="auto"/>
        <w:right w:val="none" w:sz="0" w:space="0" w:color="auto"/>
      </w:divBdr>
    </w:div>
    <w:div w:id="629820311">
      <w:bodyDiv w:val="1"/>
      <w:marLeft w:val="0"/>
      <w:marRight w:val="0"/>
      <w:marTop w:val="0"/>
      <w:marBottom w:val="0"/>
      <w:divBdr>
        <w:top w:val="none" w:sz="0" w:space="0" w:color="auto"/>
        <w:left w:val="none" w:sz="0" w:space="0" w:color="auto"/>
        <w:bottom w:val="none" w:sz="0" w:space="0" w:color="auto"/>
        <w:right w:val="none" w:sz="0" w:space="0" w:color="auto"/>
      </w:divBdr>
    </w:div>
    <w:div w:id="659312473">
      <w:bodyDiv w:val="1"/>
      <w:marLeft w:val="0"/>
      <w:marRight w:val="0"/>
      <w:marTop w:val="0"/>
      <w:marBottom w:val="0"/>
      <w:divBdr>
        <w:top w:val="none" w:sz="0" w:space="0" w:color="auto"/>
        <w:left w:val="none" w:sz="0" w:space="0" w:color="auto"/>
        <w:bottom w:val="none" w:sz="0" w:space="0" w:color="auto"/>
        <w:right w:val="none" w:sz="0" w:space="0" w:color="auto"/>
      </w:divBdr>
    </w:div>
    <w:div w:id="664550169">
      <w:bodyDiv w:val="1"/>
      <w:marLeft w:val="0"/>
      <w:marRight w:val="0"/>
      <w:marTop w:val="0"/>
      <w:marBottom w:val="0"/>
      <w:divBdr>
        <w:top w:val="none" w:sz="0" w:space="0" w:color="auto"/>
        <w:left w:val="none" w:sz="0" w:space="0" w:color="auto"/>
        <w:bottom w:val="none" w:sz="0" w:space="0" w:color="auto"/>
        <w:right w:val="none" w:sz="0" w:space="0" w:color="auto"/>
      </w:divBdr>
    </w:div>
    <w:div w:id="668798407">
      <w:bodyDiv w:val="1"/>
      <w:marLeft w:val="0"/>
      <w:marRight w:val="0"/>
      <w:marTop w:val="0"/>
      <w:marBottom w:val="0"/>
      <w:divBdr>
        <w:top w:val="none" w:sz="0" w:space="0" w:color="auto"/>
        <w:left w:val="none" w:sz="0" w:space="0" w:color="auto"/>
        <w:bottom w:val="none" w:sz="0" w:space="0" w:color="auto"/>
        <w:right w:val="none" w:sz="0" w:space="0" w:color="auto"/>
      </w:divBdr>
    </w:div>
    <w:div w:id="724373761">
      <w:bodyDiv w:val="1"/>
      <w:marLeft w:val="0"/>
      <w:marRight w:val="0"/>
      <w:marTop w:val="0"/>
      <w:marBottom w:val="0"/>
      <w:divBdr>
        <w:top w:val="none" w:sz="0" w:space="0" w:color="auto"/>
        <w:left w:val="none" w:sz="0" w:space="0" w:color="auto"/>
        <w:bottom w:val="none" w:sz="0" w:space="0" w:color="auto"/>
        <w:right w:val="none" w:sz="0" w:space="0" w:color="auto"/>
      </w:divBdr>
    </w:div>
    <w:div w:id="738482863">
      <w:bodyDiv w:val="1"/>
      <w:marLeft w:val="0"/>
      <w:marRight w:val="0"/>
      <w:marTop w:val="0"/>
      <w:marBottom w:val="0"/>
      <w:divBdr>
        <w:top w:val="none" w:sz="0" w:space="0" w:color="auto"/>
        <w:left w:val="none" w:sz="0" w:space="0" w:color="auto"/>
        <w:bottom w:val="none" w:sz="0" w:space="0" w:color="auto"/>
        <w:right w:val="none" w:sz="0" w:space="0" w:color="auto"/>
      </w:divBdr>
    </w:div>
    <w:div w:id="744307231">
      <w:bodyDiv w:val="1"/>
      <w:marLeft w:val="0"/>
      <w:marRight w:val="0"/>
      <w:marTop w:val="0"/>
      <w:marBottom w:val="0"/>
      <w:divBdr>
        <w:top w:val="none" w:sz="0" w:space="0" w:color="auto"/>
        <w:left w:val="none" w:sz="0" w:space="0" w:color="auto"/>
        <w:bottom w:val="none" w:sz="0" w:space="0" w:color="auto"/>
        <w:right w:val="none" w:sz="0" w:space="0" w:color="auto"/>
      </w:divBdr>
    </w:div>
    <w:div w:id="745879603">
      <w:bodyDiv w:val="1"/>
      <w:marLeft w:val="0"/>
      <w:marRight w:val="0"/>
      <w:marTop w:val="0"/>
      <w:marBottom w:val="0"/>
      <w:divBdr>
        <w:top w:val="none" w:sz="0" w:space="0" w:color="auto"/>
        <w:left w:val="none" w:sz="0" w:space="0" w:color="auto"/>
        <w:bottom w:val="none" w:sz="0" w:space="0" w:color="auto"/>
        <w:right w:val="none" w:sz="0" w:space="0" w:color="auto"/>
      </w:divBdr>
    </w:div>
    <w:div w:id="749473373">
      <w:bodyDiv w:val="1"/>
      <w:marLeft w:val="0"/>
      <w:marRight w:val="0"/>
      <w:marTop w:val="0"/>
      <w:marBottom w:val="0"/>
      <w:divBdr>
        <w:top w:val="none" w:sz="0" w:space="0" w:color="auto"/>
        <w:left w:val="none" w:sz="0" w:space="0" w:color="auto"/>
        <w:bottom w:val="none" w:sz="0" w:space="0" w:color="auto"/>
        <w:right w:val="none" w:sz="0" w:space="0" w:color="auto"/>
      </w:divBdr>
    </w:div>
    <w:div w:id="772361311">
      <w:bodyDiv w:val="1"/>
      <w:marLeft w:val="0"/>
      <w:marRight w:val="0"/>
      <w:marTop w:val="0"/>
      <w:marBottom w:val="0"/>
      <w:divBdr>
        <w:top w:val="none" w:sz="0" w:space="0" w:color="auto"/>
        <w:left w:val="none" w:sz="0" w:space="0" w:color="auto"/>
        <w:bottom w:val="none" w:sz="0" w:space="0" w:color="auto"/>
        <w:right w:val="none" w:sz="0" w:space="0" w:color="auto"/>
      </w:divBdr>
    </w:div>
    <w:div w:id="773940022">
      <w:bodyDiv w:val="1"/>
      <w:marLeft w:val="0"/>
      <w:marRight w:val="0"/>
      <w:marTop w:val="0"/>
      <w:marBottom w:val="0"/>
      <w:divBdr>
        <w:top w:val="none" w:sz="0" w:space="0" w:color="auto"/>
        <w:left w:val="none" w:sz="0" w:space="0" w:color="auto"/>
        <w:bottom w:val="none" w:sz="0" w:space="0" w:color="auto"/>
        <w:right w:val="none" w:sz="0" w:space="0" w:color="auto"/>
      </w:divBdr>
    </w:div>
    <w:div w:id="779952534">
      <w:bodyDiv w:val="1"/>
      <w:marLeft w:val="0"/>
      <w:marRight w:val="0"/>
      <w:marTop w:val="0"/>
      <w:marBottom w:val="0"/>
      <w:divBdr>
        <w:top w:val="none" w:sz="0" w:space="0" w:color="auto"/>
        <w:left w:val="none" w:sz="0" w:space="0" w:color="auto"/>
        <w:bottom w:val="none" w:sz="0" w:space="0" w:color="auto"/>
        <w:right w:val="none" w:sz="0" w:space="0" w:color="auto"/>
      </w:divBdr>
    </w:div>
    <w:div w:id="785075660">
      <w:bodyDiv w:val="1"/>
      <w:marLeft w:val="0"/>
      <w:marRight w:val="0"/>
      <w:marTop w:val="0"/>
      <w:marBottom w:val="0"/>
      <w:divBdr>
        <w:top w:val="none" w:sz="0" w:space="0" w:color="auto"/>
        <w:left w:val="none" w:sz="0" w:space="0" w:color="auto"/>
        <w:bottom w:val="none" w:sz="0" w:space="0" w:color="auto"/>
        <w:right w:val="none" w:sz="0" w:space="0" w:color="auto"/>
      </w:divBdr>
    </w:div>
    <w:div w:id="790783265">
      <w:bodyDiv w:val="1"/>
      <w:marLeft w:val="0"/>
      <w:marRight w:val="0"/>
      <w:marTop w:val="0"/>
      <w:marBottom w:val="0"/>
      <w:divBdr>
        <w:top w:val="none" w:sz="0" w:space="0" w:color="auto"/>
        <w:left w:val="none" w:sz="0" w:space="0" w:color="auto"/>
        <w:bottom w:val="none" w:sz="0" w:space="0" w:color="auto"/>
        <w:right w:val="none" w:sz="0" w:space="0" w:color="auto"/>
      </w:divBdr>
    </w:div>
    <w:div w:id="801046732">
      <w:bodyDiv w:val="1"/>
      <w:marLeft w:val="0"/>
      <w:marRight w:val="0"/>
      <w:marTop w:val="0"/>
      <w:marBottom w:val="0"/>
      <w:divBdr>
        <w:top w:val="none" w:sz="0" w:space="0" w:color="auto"/>
        <w:left w:val="none" w:sz="0" w:space="0" w:color="auto"/>
        <w:bottom w:val="none" w:sz="0" w:space="0" w:color="auto"/>
        <w:right w:val="none" w:sz="0" w:space="0" w:color="auto"/>
      </w:divBdr>
      <w:divsChild>
        <w:div w:id="373429676">
          <w:marLeft w:val="547"/>
          <w:marRight w:val="0"/>
          <w:marTop w:val="0"/>
          <w:marBottom w:val="0"/>
          <w:divBdr>
            <w:top w:val="none" w:sz="0" w:space="0" w:color="auto"/>
            <w:left w:val="none" w:sz="0" w:space="0" w:color="auto"/>
            <w:bottom w:val="none" w:sz="0" w:space="0" w:color="auto"/>
            <w:right w:val="none" w:sz="0" w:space="0" w:color="auto"/>
          </w:divBdr>
        </w:div>
        <w:div w:id="527570134">
          <w:marLeft w:val="547"/>
          <w:marRight w:val="0"/>
          <w:marTop w:val="60"/>
          <w:marBottom w:val="60"/>
          <w:divBdr>
            <w:top w:val="none" w:sz="0" w:space="0" w:color="auto"/>
            <w:left w:val="none" w:sz="0" w:space="0" w:color="auto"/>
            <w:bottom w:val="none" w:sz="0" w:space="0" w:color="auto"/>
            <w:right w:val="none" w:sz="0" w:space="0" w:color="auto"/>
          </w:divBdr>
        </w:div>
        <w:div w:id="607350845">
          <w:marLeft w:val="547"/>
          <w:marRight w:val="0"/>
          <w:marTop w:val="60"/>
          <w:marBottom w:val="60"/>
          <w:divBdr>
            <w:top w:val="none" w:sz="0" w:space="0" w:color="auto"/>
            <w:left w:val="none" w:sz="0" w:space="0" w:color="auto"/>
            <w:bottom w:val="none" w:sz="0" w:space="0" w:color="auto"/>
            <w:right w:val="none" w:sz="0" w:space="0" w:color="auto"/>
          </w:divBdr>
        </w:div>
        <w:div w:id="852915419">
          <w:marLeft w:val="0"/>
          <w:marRight w:val="0"/>
          <w:marTop w:val="60"/>
          <w:marBottom w:val="60"/>
          <w:divBdr>
            <w:top w:val="none" w:sz="0" w:space="0" w:color="auto"/>
            <w:left w:val="none" w:sz="0" w:space="0" w:color="auto"/>
            <w:bottom w:val="none" w:sz="0" w:space="0" w:color="auto"/>
            <w:right w:val="none" w:sz="0" w:space="0" w:color="auto"/>
          </w:divBdr>
        </w:div>
        <w:div w:id="1191527793">
          <w:marLeft w:val="547"/>
          <w:marRight w:val="0"/>
          <w:marTop w:val="0"/>
          <w:marBottom w:val="0"/>
          <w:divBdr>
            <w:top w:val="none" w:sz="0" w:space="0" w:color="auto"/>
            <w:left w:val="none" w:sz="0" w:space="0" w:color="auto"/>
            <w:bottom w:val="none" w:sz="0" w:space="0" w:color="auto"/>
            <w:right w:val="none" w:sz="0" w:space="0" w:color="auto"/>
          </w:divBdr>
        </w:div>
        <w:div w:id="1259100447">
          <w:marLeft w:val="547"/>
          <w:marRight w:val="0"/>
          <w:marTop w:val="60"/>
          <w:marBottom w:val="60"/>
          <w:divBdr>
            <w:top w:val="none" w:sz="0" w:space="0" w:color="auto"/>
            <w:left w:val="none" w:sz="0" w:space="0" w:color="auto"/>
            <w:bottom w:val="none" w:sz="0" w:space="0" w:color="auto"/>
            <w:right w:val="none" w:sz="0" w:space="0" w:color="auto"/>
          </w:divBdr>
        </w:div>
        <w:div w:id="1378117063">
          <w:marLeft w:val="1166"/>
          <w:marRight w:val="0"/>
          <w:marTop w:val="60"/>
          <w:marBottom w:val="60"/>
          <w:divBdr>
            <w:top w:val="none" w:sz="0" w:space="0" w:color="auto"/>
            <w:left w:val="none" w:sz="0" w:space="0" w:color="auto"/>
            <w:bottom w:val="none" w:sz="0" w:space="0" w:color="auto"/>
            <w:right w:val="none" w:sz="0" w:space="0" w:color="auto"/>
          </w:divBdr>
        </w:div>
        <w:div w:id="1380130352">
          <w:marLeft w:val="547"/>
          <w:marRight w:val="0"/>
          <w:marTop w:val="60"/>
          <w:marBottom w:val="60"/>
          <w:divBdr>
            <w:top w:val="none" w:sz="0" w:space="0" w:color="auto"/>
            <w:left w:val="none" w:sz="0" w:space="0" w:color="auto"/>
            <w:bottom w:val="none" w:sz="0" w:space="0" w:color="auto"/>
            <w:right w:val="none" w:sz="0" w:space="0" w:color="auto"/>
          </w:divBdr>
        </w:div>
      </w:divsChild>
    </w:div>
    <w:div w:id="802038990">
      <w:bodyDiv w:val="1"/>
      <w:marLeft w:val="0"/>
      <w:marRight w:val="0"/>
      <w:marTop w:val="0"/>
      <w:marBottom w:val="0"/>
      <w:divBdr>
        <w:top w:val="none" w:sz="0" w:space="0" w:color="auto"/>
        <w:left w:val="none" w:sz="0" w:space="0" w:color="auto"/>
        <w:bottom w:val="none" w:sz="0" w:space="0" w:color="auto"/>
        <w:right w:val="none" w:sz="0" w:space="0" w:color="auto"/>
      </w:divBdr>
    </w:div>
    <w:div w:id="836074440">
      <w:bodyDiv w:val="1"/>
      <w:marLeft w:val="0"/>
      <w:marRight w:val="0"/>
      <w:marTop w:val="0"/>
      <w:marBottom w:val="0"/>
      <w:divBdr>
        <w:top w:val="none" w:sz="0" w:space="0" w:color="auto"/>
        <w:left w:val="none" w:sz="0" w:space="0" w:color="auto"/>
        <w:bottom w:val="none" w:sz="0" w:space="0" w:color="auto"/>
        <w:right w:val="none" w:sz="0" w:space="0" w:color="auto"/>
      </w:divBdr>
    </w:div>
    <w:div w:id="892011063">
      <w:bodyDiv w:val="1"/>
      <w:marLeft w:val="0"/>
      <w:marRight w:val="0"/>
      <w:marTop w:val="0"/>
      <w:marBottom w:val="0"/>
      <w:divBdr>
        <w:top w:val="none" w:sz="0" w:space="0" w:color="auto"/>
        <w:left w:val="none" w:sz="0" w:space="0" w:color="auto"/>
        <w:bottom w:val="none" w:sz="0" w:space="0" w:color="auto"/>
        <w:right w:val="none" w:sz="0" w:space="0" w:color="auto"/>
      </w:divBdr>
    </w:div>
    <w:div w:id="893808432">
      <w:bodyDiv w:val="1"/>
      <w:marLeft w:val="0"/>
      <w:marRight w:val="0"/>
      <w:marTop w:val="0"/>
      <w:marBottom w:val="0"/>
      <w:divBdr>
        <w:top w:val="none" w:sz="0" w:space="0" w:color="auto"/>
        <w:left w:val="none" w:sz="0" w:space="0" w:color="auto"/>
        <w:bottom w:val="none" w:sz="0" w:space="0" w:color="auto"/>
        <w:right w:val="none" w:sz="0" w:space="0" w:color="auto"/>
      </w:divBdr>
    </w:div>
    <w:div w:id="899562309">
      <w:bodyDiv w:val="1"/>
      <w:marLeft w:val="0"/>
      <w:marRight w:val="0"/>
      <w:marTop w:val="0"/>
      <w:marBottom w:val="0"/>
      <w:divBdr>
        <w:top w:val="none" w:sz="0" w:space="0" w:color="auto"/>
        <w:left w:val="none" w:sz="0" w:space="0" w:color="auto"/>
        <w:bottom w:val="none" w:sz="0" w:space="0" w:color="auto"/>
        <w:right w:val="none" w:sz="0" w:space="0" w:color="auto"/>
      </w:divBdr>
    </w:div>
    <w:div w:id="936913048">
      <w:bodyDiv w:val="1"/>
      <w:marLeft w:val="0"/>
      <w:marRight w:val="0"/>
      <w:marTop w:val="0"/>
      <w:marBottom w:val="0"/>
      <w:divBdr>
        <w:top w:val="none" w:sz="0" w:space="0" w:color="auto"/>
        <w:left w:val="none" w:sz="0" w:space="0" w:color="auto"/>
        <w:bottom w:val="none" w:sz="0" w:space="0" w:color="auto"/>
        <w:right w:val="none" w:sz="0" w:space="0" w:color="auto"/>
      </w:divBdr>
      <w:divsChild>
        <w:div w:id="539514921">
          <w:marLeft w:val="1166"/>
          <w:marRight w:val="0"/>
          <w:marTop w:val="0"/>
          <w:marBottom w:val="0"/>
          <w:divBdr>
            <w:top w:val="none" w:sz="0" w:space="0" w:color="auto"/>
            <w:left w:val="none" w:sz="0" w:space="0" w:color="auto"/>
            <w:bottom w:val="none" w:sz="0" w:space="0" w:color="auto"/>
            <w:right w:val="none" w:sz="0" w:space="0" w:color="auto"/>
          </w:divBdr>
        </w:div>
        <w:div w:id="1063722618">
          <w:marLeft w:val="547"/>
          <w:marRight w:val="0"/>
          <w:marTop w:val="0"/>
          <w:marBottom w:val="0"/>
          <w:divBdr>
            <w:top w:val="none" w:sz="0" w:space="0" w:color="auto"/>
            <w:left w:val="none" w:sz="0" w:space="0" w:color="auto"/>
            <w:bottom w:val="none" w:sz="0" w:space="0" w:color="auto"/>
            <w:right w:val="none" w:sz="0" w:space="0" w:color="auto"/>
          </w:divBdr>
        </w:div>
        <w:div w:id="1966236016">
          <w:marLeft w:val="547"/>
          <w:marRight w:val="0"/>
          <w:marTop w:val="0"/>
          <w:marBottom w:val="0"/>
          <w:divBdr>
            <w:top w:val="none" w:sz="0" w:space="0" w:color="auto"/>
            <w:left w:val="none" w:sz="0" w:space="0" w:color="auto"/>
            <w:bottom w:val="none" w:sz="0" w:space="0" w:color="auto"/>
            <w:right w:val="none" w:sz="0" w:space="0" w:color="auto"/>
          </w:divBdr>
        </w:div>
        <w:div w:id="2078085423">
          <w:marLeft w:val="547"/>
          <w:marRight w:val="0"/>
          <w:marTop w:val="0"/>
          <w:marBottom w:val="0"/>
          <w:divBdr>
            <w:top w:val="none" w:sz="0" w:space="0" w:color="auto"/>
            <w:left w:val="none" w:sz="0" w:space="0" w:color="auto"/>
            <w:bottom w:val="none" w:sz="0" w:space="0" w:color="auto"/>
            <w:right w:val="none" w:sz="0" w:space="0" w:color="auto"/>
          </w:divBdr>
        </w:div>
      </w:divsChild>
    </w:div>
    <w:div w:id="937955031">
      <w:bodyDiv w:val="1"/>
      <w:marLeft w:val="0"/>
      <w:marRight w:val="0"/>
      <w:marTop w:val="0"/>
      <w:marBottom w:val="0"/>
      <w:divBdr>
        <w:top w:val="none" w:sz="0" w:space="0" w:color="auto"/>
        <w:left w:val="none" w:sz="0" w:space="0" w:color="auto"/>
        <w:bottom w:val="none" w:sz="0" w:space="0" w:color="auto"/>
        <w:right w:val="none" w:sz="0" w:space="0" w:color="auto"/>
      </w:divBdr>
    </w:div>
    <w:div w:id="955404470">
      <w:bodyDiv w:val="1"/>
      <w:marLeft w:val="0"/>
      <w:marRight w:val="0"/>
      <w:marTop w:val="0"/>
      <w:marBottom w:val="0"/>
      <w:divBdr>
        <w:top w:val="none" w:sz="0" w:space="0" w:color="auto"/>
        <w:left w:val="none" w:sz="0" w:space="0" w:color="auto"/>
        <w:bottom w:val="none" w:sz="0" w:space="0" w:color="auto"/>
        <w:right w:val="none" w:sz="0" w:space="0" w:color="auto"/>
      </w:divBdr>
    </w:div>
    <w:div w:id="971401348">
      <w:bodyDiv w:val="1"/>
      <w:marLeft w:val="0"/>
      <w:marRight w:val="0"/>
      <w:marTop w:val="0"/>
      <w:marBottom w:val="0"/>
      <w:divBdr>
        <w:top w:val="none" w:sz="0" w:space="0" w:color="auto"/>
        <w:left w:val="none" w:sz="0" w:space="0" w:color="auto"/>
        <w:bottom w:val="none" w:sz="0" w:space="0" w:color="auto"/>
        <w:right w:val="none" w:sz="0" w:space="0" w:color="auto"/>
      </w:divBdr>
    </w:div>
    <w:div w:id="990406238">
      <w:bodyDiv w:val="1"/>
      <w:marLeft w:val="0"/>
      <w:marRight w:val="0"/>
      <w:marTop w:val="0"/>
      <w:marBottom w:val="0"/>
      <w:divBdr>
        <w:top w:val="none" w:sz="0" w:space="0" w:color="auto"/>
        <w:left w:val="none" w:sz="0" w:space="0" w:color="auto"/>
        <w:bottom w:val="none" w:sz="0" w:space="0" w:color="auto"/>
        <w:right w:val="none" w:sz="0" w:space="0" w:color="auto"/>
      </w:divBdr>
    </w:div>
    <w:div w:id="993678194">
      <w:bodyDiv w:val="1"/>
      <w:marLeft w:val="0"/>
      <w:marRight w:val="0"/>
      <w:marTop w:val="0"/>
      <w:marBottom w:val="0"/>
      <w:divBdr>
        <w:top w:val="none" w:sz="0" w:space="0" w:color="auto"/>
        <w:left w:val="none" w:sz="0" w:space="0" w:color="auto"/>
        <w:bottom w:val="none" w:sz="0" w:space="0" w:color="auto"/>
        <w:right w:val="none" w:sz="0" w:space="0" w:color="auto"/>
      </w:divBdr>
    </w:div>
    <w:div w:id="1012218422">
      <w:bodyDiv w:val="1"/>
      <w:marLeft w:val="0"/>
      <w:marRight w:val="0"/>
      <w:marTop w:val="0"/>
      <w:marBottom w:val="0"/>
      <w:divBdr>
        <w:top w:val="none" w:sz="0" w:space="0" w:color="auto"/>
        <w:left w:val="none" w:sz="0" w:space="0" w:color="auto"/>
        <w:bottom w:val="none" w:sz="0" w:space="0" w:color="auto"/>
        <w:right w:val="none" w:sz="0" w:space="0" w:color="auto"/>
      </w:divBdr>
    </w:div>
    <w:div w:id="1022054685">
      <w:bodyDiv w:val="1"/>
      <w:marLeft w:val="0"/>
      <w:marRight w:val="0"/>
      <w:marTop w:val="0"/>
      <w:marBottom w:val="0"/>
      <w:divBdr>
        <w:top w:val="none" w:sz="0" w:space="0" w:color="auto"/>
        <w:left w:val="none" w:sz="0" w:space="0" w:color="auto"/>
        <w:bottom w:val="none" w:sz="0" w:space="0" w:color="auto"/>
        <w:right w:val="none" w:sz="0" w:space="0" w:color="auto"/>
      </w:divBdr>
    </w:div>
    <w:div w:id="1025835654">
      <w:bodyDiv w:val="1"/>
      <w:marLeft w:val="0"/>
      <w:marRight w:val="0"/>
      <w:marTop w:val="0"/>
      <w:marBottom w:val="0"/>
      <w:divBdr>
        <w:top w:val="none" w:sz="0" w:space="0" w:color="auto"/>
        <w:left w:val="none" w:sz="0" w:space="0" w:color="auto"/>
        <w:bottom w:val="none" w:sz="0" w:space="0" w:color="auto"/>
        <w:right w:val="none" w:sz="0" w:space="0" w:color="auto"/>
      </w:divBdr>
    </w:div>
    <w:div w:id="1026833863">
      <w:bodyDiv w:val="1"/>
      <w:marLeft w:val="0"/>
      <w:marRight w:val="0"/>
      <w:marTop w:val="0"/>
      <w:marBottom w:val="0"/>
      <w:divBdr>
        <w:top w:val="none" w:sz="0" w:space="0" w:color="auto"/>
        <w:left w:val="none" w:sz="0" w:space="0" w:color="auto"/>
        <w:bottom w:val="none" w:sz="0" w:space="0" w:color="auto"/>
        <w:right w:val="none" w:sz="0" w:space="0" w:color="auto"/>
      </w:divBdr>
    </w:div>
    <w:div w:id="1035621097">
      <w:bodyDiv w:val="1"/>
      <w:marLeft w:val="0"/>
      <w:marRight w:val="0"/>
      <w:marTop w:val="0"/>
      <w:marBottom w:val="0"/>
      <w:divBdr>
        <w:top w:val="none" w:sz="0" w:space="0" w:color="auto"/>
        <w:left w:val="none" w:sz="0" w:space="0" w:color="auto"/>
        <w:bottom w:val="none" w:sz="0" w:space="0" w:color="auto"/>
        <w:right w:val="none" w:sz="0" w:space="0" w:color="auto"/>
      </w:divBdr>
    </w:div>
    <w:div w:id="1072505145">
      <w:bodyDiv w:val="1"/>
      <w:marLeft w:val="0"/>
      <w:marRight w:val="0"/>
      <w:marTop w:val="0"/>
      <w:marBottom w:val="0"/>
      <w:divBdr>
        <w:top w:val="none" w:sz="0" w:space="0" w:color="auto"/>
        <w:left w:val="none" w:sz="0" w:space="0" w:color="auto"/>
        <w:bottom w:val="none" w:sz="0" w:space="0" w:color="auto"/>
        <w:right w:val="none" w:sz="0" w:space="0" w:color="auto"/>
      </w:divBdr>
      <w:divsChild>
        <w:div w:id="227231461">
          <w:marLeft w:val="547"/>
          <w:marRight w:val="0"/>
          <w:marTop w:val="0"/>
          <w:marBottom w:val="0"/>
          <w:divBdr>
            <w:top w:val="none" w:sz="0" w:space="0" w:color="auto"/>
            <w:left w:val="none" w:sz="0" w:space="0" w:color="auto"/>
            <w:bottom w:val="none" w:sz="0" w:space="0" w:color="auto"/>
            <w:right w:val="none" w:sz="0" w:space="0" w:color="auto"/>
          </w:divBdr>
        </w:div>
        <w:div w:id="307437732">
          <w:marLeft w:val="547"/>
          <w:marRight w:val="0"/>
          <w:marTop w:val="0"/>
          <w:marBottom w:val="0"/>
          <w:divBdr>
            <w:top w:val="none" w:sz="0" w:space="0" w:color="auto"/>
            <w:left w:val="none" w:sz="0" w:space="0" w:color="auto"/>
            <w:bottom w:val="none" w:sz="0" w:space="0" w:color="auto"/>
            <w:right w:val="none" w:sz="0" w:space="0" w:color="auto"/>
          </w:divBdr>
        </w:div>
        <w:div w:id="990721137">
          <w:marLeft w:val="547"/>
          <w:marRight w:val="0"/>
          <w:marTop w:val="0"/>
          <w:marBottom w:val="0"/>
          <w:divBdr>
            <w:top w:val="none" w:sz="0" w:space="0" w:color="auto"/>
            <w:left w:val="none" w:sz="0" w:space="0" w:color="auto"/>
            <w:bottom w:val="none" w:sz="0" w:space="0" w:color="auto"/>
            <w:right w:val="none" w:sz="0" w:space="0" w:color="auto"/>
          </w:divBdr>
        </w:div>
        <w:div w:id="1186209294">
          <w:marLeft w:val="1166"/>
          <w:marRight w:val="0"/>
          <w:marTop w:val="0"/>
          <w:marBottom w:val="0"/>
          <w:divBdr>
            <w:top w:val="none" w:sz="0" w:space="0" w:color="auto"/>
            <w:left w:val="none" w:sz="0" w:space="0" w:color="auto"/>
            <w:bottom w:val="none" w:sz="0" w:space="0" w:color="auto"/>
            <w:right w:val="none" w:sz="0" w:space="0" w:color="auto"/>
          </w:divBdr>
        </w:div>
      </w:divsChild>
    </w:div>
    <w:div w:id="1078138594">
      <w:bodyDiv w:val="1"/>
      <w:marLeft w:val="0"/>
      <w:marRight w:val="0"/>
      <w:marTop w:val="0"/>
      <w:marBottom w:val="0"/>
      <w:divBdr>
        <w:top w:val="none" w:sz="0" w:space="0" w:color="auto"/>
        <w:left w:val="none" w:sz="0" w:space="0" w:color="auto"/>
        <w:bottom w:val="none" w:sz="0" w:space="0" w:color="auto"/>
        <w:right w:val="none" w:sz="0" w:space="0" w:color="auto"/>
      </w:divBdr>
    </w:div>
    <w:div w:id="1087919507">
      <w:bodyDiv w:val="1"/>
      <w:marLeft w:val="0"/>
      <w:marRight w:val="0"/>
      <w:marTop w:val="0"/>
      <w:marBottom w:val="0"/>
      <w:divBdr>
        <w:top w:val="none" w:sz="0" w:space="0" w:color="auto"/>
        <w:left w:val="none" w:sz="0" w:space="0" w:color="auto"/>
        <w:bottom w:val="none" w:sz="0" w:space="0" w:color="auto"/>
        <w:right w:val="none" w:sz="0" w:space="0" w:color="auto"/>
      </w:divBdr>
    </w:div>
    <w:div w:id="1107852438">
      <w:bodyDiv w:val="1"/>
      <w:marLeft w:val="0"/>
      <w:marRight w:val="0"/>
      <w:marTop w:val="0"/>
      <w:marBottom w:val="0"/>
      <w:divBdr>
        <w:top w:val="none" w:sz="0" w:space="0" w:color="auto"/>
        <w:left w:val="none" w:sz="0" w:space="0" w:color="auto"/>
        <w:bottom w:val="none" w:sz="0" w:space="0" w:color="auto"/>
        <w:right w:val="none" w:sz="0" w:space="0" w:color="auto"/>
      </w:divBdr>
    </w:div>
    <w:div w:id="1121074735">
      <w:bodyDiv w:val="1"/>
      <w:marLeft w:val="0"/>
      <w:marRight w:val="0"/>
      <w:marTop w:val="0"/>
      <w:marBottom w:val="0"/>
      <w:divBdr>
        <w:top w:val="none" w:sz="0" w:space="0" w:color="auto"/>
        <w:left w:val="none" w:sz="0" w:space="0" w:color="auto"/>
        <w:bottom w:val="none" w:sz="0" w:space="0" w:color="auto"/>
        <w:right w:val="none" w:sz="0" w:space="0" w:color="auto"/>
      </w:divBdr>
    </w:div>
    <w:div w:id="1122066768">
      <w:bodyDiv w:val="1"/>
      <w:marLeft w:val="0"/>
      <w:marRight w:val="0"/>
      <w:marTop w:val="0"/>
      <w:marBottom w:val="0"/>
      <w:divBdr>
        <w:top w:val="none" w:sz="0" w:space="0" w:color="auto"/>
        <w:left w:val="none" w:sz="0" w:space="0" w:color="auto"/>
        <w:bottom w:val="none" w:sz="0" w:space="0" w:color="auto"/>
        <w:right w:val="none" w:sz="0" w:space="0" w:color="auto"/>
      </w:divBdr>
    </w:div>
    <w:div w:id="1156456117">
      <w:bodyDiv w:val="1"/>
      <w:marLeft w:val="0"/>
      <w:marRight w:val="0"/>
      <w:marTop w:val="0"/>
      <w:marBottom w:val="0"/>
      <w:divBdr>
        <w:top w:val="none" w:sz="0" w:space="0" w:color="auto"/>
        <w:left w:val="none" w:sz="0" w:space="0" w:color="auto"/>
        <w:bottom w:val="none" w:sz="0" w:space="0" w:color="auto"/>
        <w:right w:val="none" w:sz="0" w:space="0" w:color="auto"/>
      </w:divBdr>
    </w:div>
    <w:div w:id="1166284872">
      <w:bodyDiv w:val="1"/>
      <w:marLeft w:val="0"/>
      <w:marRight w:val="0"/>
      <w:marTop w:val="0"/>
      <w:marBottom w:val="0"/>
      <w:divBdr>
        <w:top w:val="none" w:sz="0" w:space="0" w:color="auto"/>
        <w:left w:val="none" w:sz="0" w:space="0" w:color="auto"/>
        <w:bottom w:val="none" w:sz="0" w:space="0" w:color="auto"/>
        <w:right w:val="none" w:sz="0" w:space="0" w:color="auto"/>
      </w:divBdr>
    </w:div>
    <w:div w:id="1170291811">
      <w:bodyDiv w:val="1"/>
      <w:marLeft w:val="0"/>
      <w:marRight w:val="0"/>
      <w:marTop w:val="0"/>
      <w:marBottom w:val="0"/>
      <w:divBdr>
        <w:top w:val="none" w:sz="0" w:space="0" w:color="auto"/>
        <w:left w:val="none" w:sz="0" w:space="0" w:color="auto"/>
        <w:bottom w:val="none" w:sz="0" w:space="0" w:color="auto"/>
        <w:right w:val="none" w:sz="0" w:space="0" w:color="auto"/>
      </w:divBdr>
      <w:divsChild>
        <w:div w:id="236672393">
          <w:marLeft w:val="547"/>
          <w:marRight w:val="0"/>
          <w:marTop w:val="0"/>
          <w:marBottom w:val="0"/>
          <w:divBdr>
            <w:top w:val="none" w:sz="0" w:space="0" w:color="auto"/>
            <w:left w:val="none" w:sz="0" w:space="0" w:color="auto"/>
            <w:bottom w:val="none" w:sz="0" w:space="0" w:color="auto"/>
            <w:right w:val="none" w:sz="0" w:space="0" w:color="auto"/>
          </w:divBdr>
        </w:div>
        <w:div w:id="1487355982">
          <w:marLeft w:val="547"/>
          <w:marRight w:val="0"/>
          <w:marTop w:val="0"/>
          <w:marBottom w:val="0"/>
          <w:divBdr>
            <w:top w:val="none" w:sz="0" w:space="0" w:color="auto"/>
            <w:left w:val="none" w:sz="0" w:space="0" w:color="auto"/>
            <w:bottom w:val="none" w:sz="0" w:space="0" w:color="auto"/>
            <w:right w:val="none" w:sz="0" w:space="0" w:color="auto"/>
          </w:divBdr>
        </w:div>
        <w:div w:id="2075397790">
          <w:marLeft w:val="547"/>
          <w:marRight w:val="0"/>
          <w:marTop w:val="0"/>
          <w:marBottom w:val="0"/>
          <w:divBdr>
            <w:top w:val="none" w:sz="0" w:space="0" w:color="auto"/>
            <w:left w:val="none" w:sz="0" w:space="0" w:color="auto"/>
            <w:bottom w:val="none" w:sz="0" w:space="0" w:color="auto"/>
            <w:right w:val="none" w:sz="0" w:space="0" w:color="auto"/>
          </w:divBdr>
        </w:div>
      </w:divsChild>
    </w:div>
    <w:div w:id="1173182407">
      <w:bodyDiv w:val="1"/>
      <w:marLeft w:val="0"/>
      <w:marRight w:val="0"/>
      <w:marTop w:val="0"/>
      <w:marBottom w:val="0"/>
      <w:divBdr>
        <w:top w:val="none" w:sz="0" w:space="0" w:color="auto"/>
        <w:left w:val="none" w:sz="0" w:space="0" w:color="auto"/>
        <w:bottom w:val="none" w:sz="0" w:space="0" w:color="auto"/>
        <w:right w:val="none" w:sz="0" w:space="0" w:color="auto"/>
      </w:divBdr>
    </w:div>
    <w:div w:id="1175068434">
      <w:bodyDiv w:val="1"/>
      <w:marLeft w:val="0"/>
      <w:marRight w:val="0"/>
      <w:marTop w:val="0"/>
      <w:marBottom w:val="0"/>
      <w:divBdr>
        <w:top w:val="none" w:sz="0" w:space="0" w:color="auto"/>
        <w:left w:val="none" w:sz="0" w:space="0" w:color="auto"/>
        <w:bottom w:val="none" w:sz="0" w:space="0" w:color="auto"/>
        <w:right w:val="none" w:sz="0" w:space="0" w:color="auto"/>
      </w:divBdr>
    </w:div>
    <w:div w:id="1185443204">
      <w:bodyDiv w:val="1"/>
      <w:marLeft w:val="0"/>
      <w:marRight w:val="0"/>
      <w:marTop w:val="0"/>
      <w:marBottom w:val="0"/>
      <w:divBdr>
        <w:top w:val="none" w:sz="0" w:space="0" w:color="auto"/>
        <w:left w:val="none" w:sz="0" w:space="0" w:color="auto"/>
        <w:bottom w:val="none" w:sz="0" w:space="0" w:color="auto"/>
        <w:right w:val="none" w:sz="0" w:space="0" w:color="auto"/>
      </w:divBdr>
      <w:divsChild>
        <w:div w:id="1096176508">
          <w:marLeft w:val="547"/>
          <w:marRight w:val="0"/>
          <w:marTop w:val="0"/>
          <w:marBottom w:val="0"/>
          <w:divBdr>
            <w:top w:val="none" w:sz="0" w:space="0" w:color="auto"/>
            <w:left w:val="none" w:sz="0" w:space="0" w:color="auto"/>
            <w:bottom w:val="none" w:sz="0" w:space="0" w:color="auto"/>
            <w:right w:val="none" w:sz="0" w:space="0" w:color="auto"/>
          </w:divBdr>
        </w:div>
        <w:div w:id="1480001611">
          <w:marLeft w:val="1166"/>
          <w:marRight w:val="0"/>
          <w:marTop w:val="0"/>
          <w:marBottom w:val="0"/>
          <w:divBdr>
            <w:top w:val="none" w:sz="0" w:space="0" w:color="auto"/>
            <w:left w:val="none" w:sz="0" w:space="0" w:color="auto"/>
            <w:bottom w:val="none" w:sz="0" w:space="0" w:color="auto"/>
            <w:right w:val="none" w:sz="0" w:space="0" w:color="auto"/>
          </w:divBdr>
        </w:div>
        <w:div w:id="1908106853">
          <w:marLeft w:val="547"/>
          <w:marRight w:val="0"/>
          <w:marTop w:val="0"/>
          <w:marBottom w:val="0"/>
          <w:divBdr>
            <w:top w:val="none" w:sz="0" w:space="0" w:color="auto"/>
            <w:left w:val="none" w:sz="0" w:space="0" w:color="auto"/>
            <w:bottom w:val="none" w:sz="0" w:space="0" w:color="auto"/>
            <w:right w:val="none" w:sz="0" w:space="0" w:color="auto"/>
          </w:divBdr>
        </w:div>
        <w:div w:id="1974753985">
          <w:marLeft w:val="547"/>
          <w:marRight w:val="0"/>
          <w:marTop w:val="0"/>
          <w:marBottom w:val="0"/>
          <w:divBdr>
            <w:top w:val="none" w:sz="0" w:space="0" w:color="auto"/>
            <w:left w:val="none" w:sz="0" w:space="0" w:color="auto"/>
            <w:bottom w:val="none" w:sz="0" w:space="0" w:color="auto"/>
            <w:right w:val="none" w:sz="0" w:space="0" w:color="auto"/>
          </w:divBdr>
        </w:div>
      </w:divsChild>
    </w:div>
    <w:div w:id="1188375602">
      <w:bodyDiv w:val="1"/>
      <w:marLeft w:val="0"/>
      <w:marRight w:val="0"/>
      <w:marTop w:val="0"/>
      <w:marBottom w:val="0"/>
      <w:divBdr>
        <w:top w:val="none" w:sz="0" w:space="0" w:color="auto"/>
        <w:left w:val="none" w:sz="0" w:space="0" w:color="auto"/>
        <w:bottom w:val="none" w:sz="0" w:space="0" w:color="auto"/>
        <w:right w:val="none" w:sz="0" w:space="0" w:color="auto"/>
      </w:divBdr>
    </w:div>
    <w:div w:id="1228491087">
      <w:bodyDiv w:val="1"/>
      <w:marLeft w:val="0"/>
      <w:marRight w:val="0"/>
      <w:marTop w:val="0"/>
      <w:marBottom w:val="0"/>
      <w:divBdr>
        <w:top w:val="none" w:sz="0" w:space="0" w:color="auto"/>
        <w:left w:val="none" w:sz="0" w:space="0" w:color="auto"/>
        <w:bottom w:val="none" w:sz="0" w:space="0" w:color="auto"/>
        <w:right w:val="none" w:sz="0" w:space="0" w:color="auto"/>
      </w:divBdr>
    </w:div>
    <w:div w:id="1239754370">
      <w:bodyDiv w:val="1"/>
      <w:marLeft w:val="0"/>
      <w:marRight w:val="0"/>
      <w:marTop w:val="0"/>
      <w:marBottom w:val="0"/>
      <w:divBdr>
        <w:top w:val="none" w:sz="0" w:space="0" w:color="auto"/>
        <w:left w:val="none" w:sz="0" w:space="0" w:color="auto"/>
        <w:bottom w:val="none" w:sz="0" w:space="0" w:color="auto"/>
        <w:right w:val="none" w:sz="0" w:space="0" w:color="auto"/>
      </w:divBdr>
    </w:div>
    <w:div w:id="1241408998">
      <w:bodyDiv w:val="1"/>
      <w:marLeft w:val="0"/>
      <w:marRight w:val="0"/>
      <w:marTop w:val="0"/>
      <w:marBottom w:val="0"/>
      <w:divBdr>
        <w:top w:val="none" w:sz="0" w:space="0" w:color="auto"/>
        <w:left w:val="none" w:sz="0" w:space="0" w:color="auto"/>
        <w:bottom w:val="none" w:sz="0" w:space="0" w:color="auto"/>
        <w:right w:val="none" w:sz="0" w:space="0" w:color="auto"/>
      </w:divBdr>
    </w:div>
    <w:div w:id="1245066493">
      <w:bodyDiv w:val="1"/>
      <w:marLeft w:val="0"/>
      <w:marRight w:val="0"/>
      <w:marTop w:val="0"/>
      <w:marBottom w:val="0"/>
      <w:divBdr>
        <w:top w:val="none" w:sz="0" w:space="0" w:color="auto"/>
        <w:left w:val="none" w:sz="0" w:space="0" w:color="auto"/>
        <w:bottom w:val="none" w:sz="0" w:space="0" w:color="auto"/>
        <w:right w:val="none" w:sz="0" w:space="0" w:color="auto"/>
      </w:divBdr>
    </w:div>
    <w:div w:id="1249459239">
      <w:bodyDiv w:val="1"/>
      <w:marLeft w:val="0"/>
      <w:marRight w:val="0"/>
      <w:marTop w:val="0"/>
      <w:marBottom w:val="0"/>
      <w:divBdr>
        <w:top w:val="none" w:sz="0" w:space="0" w:color="auto"/>
        <w:left w:val="none" w:sz="0" w:space="0" w:color="auto"/>
        <w:bottom w:val="none" w:sz="0" w:space="0" w:color="auto"/>
        <w:right w:val="none" w:sz="0" w:space="0" w:color="auto"/>
      </w:divBdr>
      <w:divsChild>
        <w:div w:id="336230072">
          <w:marLeft w:val="547"/>
          <w:marRight w:val="0"/>
          <w:marTop w:val="0"/>
          <w:marBottom w:val="0"/>
          <w:divBdr>
            <w:top w:val="none" w:sz="0" w:space="0" w:color="auto"/>
            <w:left w:val="none" w:sz="0" w:space="0" w:color="auto"/>
            <w:bottom w:val="none" w:sz="0" w:space="0" w:color="auto"/>
            <w:right w:val="none" w:sz="0" w:space="0" w:color="auto"/>
          </w:divBdr>
        </w:div>
        <w:div w:id="911887874">
          <w:marLeft w:val="547"/>
          <w:marRight w:val="0"/>
          <w:marTop w:val="0"/>
          <w:marBottom w:val="0"/>
          <w:divBdr>
            <w:top w:val="none" w:sz="0" w:space="0" w:color="auto"/>
            <w:left w:val="none" w:sz="0" w:space="0" w:color="auto"/>
            <w:bottom w:val="none" w:sz="0" w:space="0" w:color="auto"/>
            <w:right w:val="none" w:sz="0" w:space="0" w:color="auto"/>
          </w:divBdr>
        </w:div>
        <w:div w:id="1205099752">
          <w:marLeft w:val="547"/>
          <w:marRight w:val="0"/>
          <w:marTop w:val="0"/>
          <w:marBottom w:val="0"/>
          <w:divBdr>
            <w:top w:val="none" w:sz="0" w:space="0" w:color="auto"/>
            <w:left w:val="none" w:sz="0" w:space="0" w:color="auto"/>
            <w:bottom w:val="none" w:sz="0" w:space="0" w:color="auto"/>
            <w:right w:val="none" w:sz="0" w:space="0" w:color="auto"/>
          </w:divBdr>
        </w:div>
      </w:divsChild>
    </w:div>
    <w:div w:id="1261527942">
      <w:bodyDiv w:val="1"/>
      <w:marLeft w:val="0"/>
      <w:marRight w:val="0"/>
      <w:marTop w:val="0"/>
      <w:marBottom w:val="0"/>
      <w:divBdr>
        <w:top w:val="none" w:sz="0" w:space="0" w:color="auto"/>
        <w:left w:val="none" w:sz="0" w:space="0" w:color="auto"/>
        <w:bottom w:val="none" w:sz="0" w:space="0" w:color="auto"/>
        <w:right w:val="none" w:sz="0" w:space="0" w:color="auto"/>
      </w:divBdr>
    </w:div>
    <w:div w:id="1264806710">
      <w:bodyDiv w:val="1"/>
      <w:marLeft w:val="0"/>
      <w:marRight w:val="0"/>
      <w:marTop w:val="0"/>
      <w:marBottom w:val="0"/>
      <w:divBdr>
        <w:top w:val="none" w:sz="0" w:space="0" w:color="auto"/>
        <w:left w:val="none" w:sz="0" w:space="0" w:color="auto"/>
        <w:bottom w:val="none" w:sz="0" w:space="0" w:color="auto"/>
        <w:right w:val="none" w:sz="0" w:space="0" w:color="auto"/>
      </w:divBdr>
    </w:div>
    <w:div w:id="1270313719">
      <w:bodyDiv w:val="1"/>
      <w:marLeft w:val="0"/>
      <w:marRight w:val="0"/>
      <w:marTop w:val="0"/>
      <w:marBottom w:val="0"/>
      <w:divBdr>
        <w:top w:val="none" w:sz="0" w:space="0" w:color="auto"/>
        <w:left w:val="none" w:sz="0" w:space="0" w:color="auto"/>
        <w:bottom w:val="none" w:sz="0" w:space="0" w:color="auto"/>
        <w:right w:val="none" w:sz="0" w:space="0" w:color="auto"/>
      </w:divBdr>
      <w:divsChild>
        <w:div w:id="1237591093">
          <w:marLeft w:val="547"/>
          <w:marRight w:val="0"/>
          <w:marTop w:val="0"/>
          <w:marBottom w:val="0"/>
          <w:divBdr>
            <w:top w:val="none" w:sz="0" w:space="0" w:color="auto"/>
            <w:left w:val="none" w:sz="0" w:space="0" w:color="auto"/>
            <w:bottom w:val="none" w:sz="0" w:space="0" w:color="auto"/>
            <w:right w:val="none" w:sz="0" w:space="0" w:color="auto"/>
          </w:divBdr>
        </w:div>
        <w:div w:id="1565290151">
          <w:marLeft w:val="547"/>
          <w:marRight w:val="0"/>
          <w:marTop w:val="0"/>
          <w:marBottom w:val="0"/>
          <w:divBdr>
            <w:top w:val="none" w:sz="0" w:space="0" w:color="auto"/>
            <w:left w:val="none" w:sz="0" w:space="0" w:color="auto"/>
            <w:bottom w:val="none" w:sz="0" w:space="0" w:color="auto"/>
            <w:right w:val="none" w:sz="0" w:space="0" w:color="auto"/>
          </w:divBdr>
        </w:div>
        <w:div w:id="1572764332">
          <w:marLeft w:val="547"/>
          <w:marRight w:val="0"/>
          <w:marTop w:val="0"/>
          <w:marBottom w:val="0"/>
          <w:divBdr>
            <w:top w:val="none" w:sz="0" w:space="0" w:color="auto"/>
            <w:left w:val="none" w:sz="0" w:space="0" w:color="auto"/>
            <w:bottom w:val="none" w:sz="0" w:space="0" w:color="auto"/>
            <w:right w:val="none" w:sz="0" w:space="0" w:color="auto"/>
          </w:divBdr>
        </w:div>
      </w:divsChild>
    </w:div>
    <w:div w:id="1281692702">
      <w:bodyDiv w:val="1"/>
      <w:marLeft w:val="0"/>
      <w:marRight w:val="0"/>
      <w:marTop w:val="0"/>
      <w:marBottom w:val="0"/>
      <w:divBdr>
        <w:top w:val="none" w:sz="0" w:space="0" w:color="auto"/>
        <w:left w:val="none" w:sz="0" w:space="0" w:color="auto"/>
        <w:bottom w:val="none" w:sz="0" w:space="0" w:color="auto"/>
        <w:right w:val="none" w:sz="0" w:space="0" w:color="auto"/>
      </w:divBdr>
    </w:div>
    <w:div w:id="1292713331">
      <w:bodyDiv w:val="1"/>
      <w:marLeft w:val="0"/>
      <w:marRight w:val="0"/>
      <w:marTop w:val="0"/>
      <w:marBottom w:val="0"/>
      <w:divBdr>
        <w:top w:val="none" w:sz="0" w:space="0" w:color="auto"/>
        <w:left w:val="none" w:sz="0" w:space="0" w:color="auto"/>
        <w:bottom w:val="none" w:sz="0" w:space="0" w:color="auto"/>
        <w:right w:val="none" w:sz="0" w:space="0" w:color="auto"/>
      </w:divBdr>
    </w:div>
    <w:div w:id="1320696573">
      <w:bodyDiv w:val="1"/>
      <w:marLeft w:val="0"/>
      <w:marRight w:val="0"/>
      <w:marTop w:val="0"/>
      <w:marBottom w:val="0"/>
      <w:divBdr>
        <w:top w:val="none" w:sz="0" w:space="0" w:color="auto"/>
        <w:left w:val="none" w:sz="0" w:space="0" w:color="auto"/>
        <w:bottom w:val="none" w:sz="0" w:space="0" w:color="auto"/>
        <w:right w:val="none" w:sz="0" w:space="0" w:color="auto"/>
      </w:divBdr>
    </w:div>
    <w:div w:id="1328245692">
      <w:bodyDiv w:val="1"/>
      <w:marLeft w:val="0"/>
      <w:marRight w:val="0"/>
      <w:marTop w:val="0"/>
      <w:marBottom w:val="0"/>
      <w:divBdr>
        <w:top w:val="none" w:sz="0" w:space="0" w:color="auto"/>
        <w:left w:val="none" w:sz="0" w:space="0" w:color="auto"/>
        <w:bottom w:val="none" w:sz="0" w:space="0" w:color="auto"/>
        <w:right w:val="none" w:sz="0" w:space="0" w:color="auto"/>
      </w:divBdr>
    </w:div>
    <w:div w:id="1345741110">
      <w:bodyDiv w:val="1"/>
      <w:marLeft w:val="0"/>
      <w:marRight w:val="0"/>
      <w:marTop w:val="0"/>
      <w:marBottom w:val="0"/>
      <w:divBdr>
        <w:top w:val="none" w:sz="0" w:space="0" w:color="auto"/>
        <w:left w:val="none" w:sz="0" w:space="0" w:color="auto"/>
        <w:bottom w:val="none" w:sz="0" w:space="0" w:color="auto"/>
        <w:right w:val="none" w:sz="0" w:space="0" w:color="auto"/>
      </w:divBdr>
    </w:div>
    <w:div w:id="1369451910">
      <w:bodyDiv w:val="1"/>
      <w:marLeft w:val="0"/>
      <w:marRight w:val="0"/>
      <w:marTop w:val="0"/>
      <w:marBottom w:val="0"/>
      <w:divBdr>
        <w:top w:val="none" w:sz="0" w:space="0" w:color="auto"/>
        <w:left w:val="none" w:sz="0" w:space="0" w:color="auto"/>
        <w:bottom w:val="none" w:sz="0" w:space="0" w:color="auto"/>
        <w:right w:val="none" w:sz="0" w:space="0" w:color="auto"/>
      </w:divBdr>
    </w:div>
    <w:div w:id="1382363685">
      <w:bodyDiv w:val="1"/>
      <w:marLeft w:val="0"/>
      <w:marRight w:val="0"/>
      <w:marTop w:val="0"/>
      <w:marBottom w:val="0"/>
      <w:divBdr>
        <w:top w:val="none" w:sz="0" w:space="0" w:color="auto"/>
        <w:left w:val="none" w:sz="0" w:space="0" w:color="auto"/>
        <w:bottom w:val="none" w:sz="0" w:space="0" w:color="auto"/>
        <w:right w:val="none" w:sz="0" w:space="0" w:color="auto"/>
      </w:divBdr>
    </w:div>
    <w:div w:id="1398044707">
      <w:bodyDiv w:val="1"/>
      <w:marLeft w:val="0"/>
      <w:marRight w:val="0"/>
      <w:marTop w:val="0"/>
      <w:marBottom w:val="0"/>
      <w:divBdr>
        <w:top w:val="none" w:sz="0" w:space="0" w:color="auto"/>
        <w:left w:val="none" w:sz="0" w:space="0" w:color="auto"/>
        <w:bottom w:val="none" w:sz="0" w:space="0" w:color="auto"/>
        <w:right w:val="none" w:sz="0" w:space="0" w:color="auto"/>
      </w:divBdr>
    </w:div>
    <w:div w:id="1427073802">
      <w:bodyDiv w:val="1"/>
      <w:marLeft w:val="0"/>
      <w:marRight w:val="0"/>
      <w:marTop w:val="0"/>
      <w:marBottom w:val="0"/>
      <w:divBdr>
        <w:top w:val="none" w:sz="0" w:space="0" w:color="auto"/>
        <w:left w:val="none" w:sz="0" w:space="0" w:color="auto"/>
        <w:bottom w:val="none" w:sz="0" w:space="0" w:color="auto"/>
        <w:right w:val="none" w:sz="0" w:space="0" w:color="auto"/>
      </w:divBdr>
    </w:div>
    <w:div w:id="1427578210">
      <w:bodyDiv w:val="1"/>
      <w:marLeft w:val="0"/>
      <w:marRight w:val="0"/>
      <w:marTop w:val="0"/>
      <w:marBottom w:val="0"/>
      <w:divBdr>
        <w:top w:val="none" w:sz="0" w:space="0" w:color="auto"/>
        <w:left w:val="none" w:sz="0" w:space="0" w:color="auto"/>
        <w:bottom w:val="none" w:sz="0" w:space="0" w:color="auto"/>
        <w:right w:val="none" w:sz="0" w:space="0" w:color="auto"/>
      </w:divBdr>
    </w:div>
    <w:div w:id="1435899263">
      <w:bodyDiv w:val="1"/>
      <w:marLeft w:val="0"/>
      <w:marRight w:val="0"/>
      <w:marTop w:val="0"/>
      <w:marBottom w:val="0"/>
      <w:divBdr>
        <w:top w:val="none" w:sz="0" w:space="0" w:color="auto"/>
        <w:left w:val="none" w:sz="0" w:space="0" w:color="auto"/>
        <w:bottom w:val="none" w:sz="0" w:space="0" w:color="auto"/>
        <w:right w:val="none" w:sz="0" w:space="0" w:color="auto"/>
      </w:divBdr>
    </w:div>
    <w:div w:id="1436292371">
      <w:bodyDiv w:val="1"/>
      <w:marLeft w:val="0"/>
      <w:marRight w:val="0"/>
      <w:marTop w:val="0"/>
      <w:marBottom w:val="0"/>
      <w:divBdr>
        <w:top w:val="none" w:sz="0" w:space="0" w:color="auto"/>
        <w:left w:val="none" w:sz="0" w:space="0" w:color="auto"/>
        <w:bottom w:val="none" w:sz="0" w:space="0" w:color="auto"/>
        <w:right w:val="none" w:sz="0" w:space="0" w:color="auto"/>
      </w:divBdr>
    </w:div>
    <w:div w:id="1444375275">
      <w:bodyDiv w:val="1"/>
      <w:marLeft w:val="0"/>
      <w:marRight w:val="0"/>
      <w:marTop w:val="0"/>
      <w:marBottom w:val="0"/>
      <w:divBdr>
        <w:top w:val="none" w:sz="0" w:space="0" w:color="auto"/>
        <w:left w:val="none" w:sz="0" w:space="0" w:color="auto"/>
        <w:bottom w:val="none" w:sz="0" w:space="0" w:color="auto"/>
        <w:right w:val="none" w:sz="0" w:space="0" w:color="auto"/>
      </w:divBdr>
    </w:div>
    <w:div w:id="1444807577">
      <w:bodyDiv w:val="1"/>
      <w:marLeft w:val="0"/>
      <w:marRight w:val="0"/>
      <w:marTop w:val="0"/>
      <w:marBottom w:val="0"/>
      <w:divBdr>
        <w:top w:val="none" w:sz="0" w:space="0" w:color="auto"/>
        <w:left w:val="none" w:sz="0" w:space="0" w:color="auto"/>
        <w:bottom w:val="none" w:sz="0" w:space="0" w:color="auto"/>
        <w:right w:val="none" w:sz="0" w:space="0" w:color="auto"/>
      </w:divBdr>
    </w:div>
    <w:div w:id="1457946541">
      <w:bodyDiv w:val="1"/>
      <w:marLeft w:val="0"/>
      <w:marRight w:val="0"/>
      <w:marTop w:val="0"/>
      <w:marBottom w:val="0"/>
      <w:divBdr>
        <w:top w:val="none" w:sz="0" w:space="0" w:color="auto"/>
        <w:left w:val="none" w:sz="0" w:space="0" w:color="auto"/>
        <w:bottom w:val="none" w:sz="0" w:space="0" w:color="auto"/>
        <w:right w:val="none" w:sz="0" w:space="0" w:color="auto"/>
      </w:divBdr>
    </w:div>
    <w:div w:id="1481193414">
      <w:bodyDiv w:val="1"/>
      <w:marLeft w:val="0"/>
      <w:marRight w:val="0"/>
      <w:marTop w:val="0"/>
      <w:marBottom w:val="0"/>
      <w:divBdr>
        <w:top w:val="none" w:sz="0" w:space="0" w:color="auto"/>
        <w:left w:val="none" w:sz="0" w:space="0" w:color="auto"/>
        <w:bottom w:val="none" w:sz="0" w:space="0" w:color="auto"/>
        <w:right w:val="none" w:sz="0" w:space="0" w:color="auto"/>
      </w:divBdr>
    </w:div>
    <w:div w:id="1489785139">
      <w:bodyDiv w:val="1"/>
      <w:marLeft w:val="0"/>
      <w:marRight w:val="0"/>
      <w:marTop w:val="0"/>
      <w:marBottom w:val="0"/>
      <w:divBdr>
        <w:top w:val="none" w:sz="0" w:space="0" w:color="auto"/>
        <w:left w:val="none" w:sz="0" w:space="0" w:color="auto"/>
        <w:bottom w:val="none" w:sz="0" w:space="0" w:color="auto"/>
        <w:right w:val="none" w:sz="0" w:space="0" w:color="auto"/>
      </w:divBdr>
    </w:div>
    <w:div w:id="1504513670">
      <w:bodyDiv w:val="1"/>
      <w:marLeft w:val="0"/>
      <w:marRight w:val="0"/>
      <w:marTop w:val="0"/>
      <w:marBottom w:val="0"/>
      <w:divBdr>
        <w:top w:val="none" w:sz="0" w:space="0" w:color="auto"/>
        <w:left w:val="none" w:sz="0" w:space="0" w:color="auto"/>
        <w:bottom w:val="none" w:sz="0" w:space="0" w:color="auto"/>
        <w:right w:val="none" w:sz="0" w:space="0" w:color="auto"/>
      </w:divBdr>
    </w:div>
    <w:div w:id="1520313040">
      <w:bodyDiv w:val="1"/>
      <w:marLeft w:val="0"/>
      <w:marRight w:val="0"/>
      <w:marTop w:val="0"/>
      <w:marBottom w:val="0"/>
      <w:divBdr>
        <w:top w:val="none" w:sz="0" w:space="0" w:color="auto"/>
        <w:left w:val="none" w:sz="0" w:space="0" w:color="auto"/>
        <w:bottom w:val="none" w:sz="0" w:space="0" w:color="auto"/>
        <w:right w:val="none" w:sz="0" w:space="0" w:color="auto"/>
      </w:divBdr>
    </w:div>
    <w:div w:id="1531411145">
      <w:bodyDiv w:val="1"/>
      <w:marLeft w:val="0"/>
      <w:marRight w:val="0"/>
      <w:marTop w:val="0"/>
      <w:marBottom w:val="0"/>
      <w:divBdr>
        <w:top w:val="none" w:sz="0" w:space="0" w:color="auto"/>
        <w:left w:val="none" w:sz="0" w:space="0" w:color="auto"/>
        <w:bottom w:val="none" w:sz="0" w:space="0" w:color="auto"/>
        <w:right w:val="none" w:sz="0" w:space="0" w:color="auto"/>
      </w:divBdr>
    </w:div>
    <w:div w:id="1540162189">
      <w:bodyDiv w:val="1"/>
      <w:marLeft w:val="0"/>
      <w:marRight w:val="0"/>
      <w:marTop w:val="0"/>
      <w:marBottom w:val="0"/>
      <w:divBdr>
        <w:top w:val="none" w:sz="0" w:space="0" w:color="auto"/>
        <w:left w:val="none" w:sz="0" w:space="0" w:color="auto"/>
        <w:bottom w:val="none" w:sz="0" w:space="0" w:color="auto"/>
        <w:right w:val="none" w:sz="0" w:space="0" w:color="auto"/>
      </w:divBdr>
    </w:div>
    <w:div w:id="1564019420">
      <w:bodyDiv w:val="1"/>
      <w:marLeft w:val="0"/>
      <w:marRight w:val="0"/>
      <w:marTop w:val="0"/>
      <w:marBottom w:val="0"/>
      <w:divBdr>
        <w:top w:val="none" w:sz="0" w:space="0" w:color="auto"/>
        <w:left w:val="none" w:sz="0" w:space="0" w:color="auto"/>
        <w:bottom w:val="none" w:sz="0" w:space="0" w:color="auto"/>
        <w:right w:val="none" w:sz="0" w:space="0" w:color="auto"/>
      </w:divBdr>
    </w:div>
    <w:div w:id="1590305971">
      <w:bodyDiv w:val="1"/>
      <w:marLeft w:val="0"/>
      <w:marRight w:val="0"/>
      <w:marTop w:val="0"/>
      <w:marBottom w:val="0"/>
      <w:divBdr>
        <w:top w:val="none" w:sz="0" w:space="0" w:color="auto"/>
        <w:left w:val="none" w:sz="0" w:space="0" w:color="auto"/>
        <w:bottom w:val="none" w:sz="0" w:space="0" w:color="auto"/>
        <w:right w:val="none" w:sz="0" w:space="0" w:color="auto"/>
      </w:divBdr>
    </w:div>
    <w:div w:id="1597203967">
      <w:bodyDiv w:val="1"/>
      <w:marLeft w:val="0"/>
      <w:marRight w:val="0"/>
      <w:marTop w:val="0"/>
      <w:marBottom w:val="0"/>
      <w:divBdr>
        <w:top w:val="none" w:sz="0" w:space="0" w:color="auto"/>
        <w:left w:val="none" w:sz="0" w:space="0" w:color="auto"/>
        <w:bottom w:val="none" w:sz="0" w:space="0" w:color="auto"/>
        <w:right w:val="none" w:sz="0" w:space="0" w:color="auto"/>
      </w:divBdr>
      <w:divsChild>
        <w:div w:id="4022180">
          <w:marLeft w:val="360"/>
          <w:marRight w:val="0"/>
          <w:marTop w:val="200"/>
          <w:marBottom w:val="0"/>
          <w:divBdr>
            <w:top w:val="none" w:sz="0" w:space="0" w:color="auto"/>
            <w:left w:val="none" w:sz="0" w:space="0" w:color="auto"/>
            <w:bottom w:val="none" w:sz="0" w:space="0" w:color="auto"/>
            <w:right w:val="none" w:sz="0" w:space="0" w:color="auto"/>
          </w:divBdr>
        </w:div>
        <w:div w:id="115411435">
          <w:marLeft w:val="360"/>
          <w:marRight w:val="0"/>
          <w:marTop w:val="200"/>
          <w:marBottom w:val="0"/>
          <w:divBdr>
            <w:top w:val="none" w:sz="0" w:space="0" w:color="auto"/>
            <w:left w:val="none" w:sz="0" w:space="0" w:color="auto"/>
            <w:bottom w:val="none" w:sz="0" w:space="0" w:color="auto"/>
            <w:right w:val="none" w:sz="0" w:space="0" w:color="auto"/>
          </w:divBdr>
        </w:div>
        <w:div w:id="208223992">
          <w:marLeft w:val="360"/>
          <w:marRight w:val="0"/>
          <w:marTop w:val="200"/>
          <w:marBottom w:val="0"/>
          <w:divBdr>
            <w:top w:val="none" w:sz="0" w:space="0" w:color="auto"/>
            <w:left w:val="none" w:sz="0" w:space="0" w:color="auto"/>
            <w:bottom w:val="none" w:sz="0" w:space="0" w:color="auto"/>
            <w:right w:val="none" w:sz="0" w:space="0" w:color="auto"/>
          </w:divBdr>
        </w:div>
        <w:div w:id="211309027">
          <w:marLeft w:val="360"/>
          <w:marRight w:val="0"/>
          <w:marTop w:val="200"/>
          <w:marBottom w:val="0"/>
          <w:divBdr>
            <w:top w:val="none" w:sz="0" w:space="0" w:color="auto"/>
            <w:left w:val="none" w:sz="0" w:space="0" w:color="auto"/>
            <w:bottom w:val="none" w:sz="0" w:space="0" w:color="auto"/>
            <w:right w:val="none" w:sz="0" w:space="0" w:color="auto"/>
          </w:divBdr>
        </w:div>
        <w:div w:id="272516876">
          <w:marLeft w:val="360"/>
          <w:marRight w:val="0"/>
          <w:marTop w:val="200"/>
          <w:marBottom w:val="0"/>
          <w:divBdr>
            <w:top w:val="none" w:sz="0" w:space="0" w:color="auto"/>
            <w:left w:val="none" w:sz="0" w:space="0" w:color="auto"/>
            <w:bottom w:val="none" w:sz="0" w:space="0" w:color="auto"/>
            <w:right w:val="none" w:sz="0" w:space="0" w:color="auto"/>
          </w:divBdr>
        </w:div>
        <w:div w:id="313607657">
          <w:marLeft w:val="360"/>
          <w:marRight w:val="0"/>
          <w:marTop w:val="200"/>
          <w:marBottom w:val="0"/>
          <w:divBdr>
            <w:top w:val="none" w:sz="0" w:space="0" w:color="auto"/>
            <w:left w:val="none" w:sz="0" w:space="0" w:color="auto"/>
            <w:bottom w:val="none" w:sz="0" w:space="0" w:color="auto"/>
            <w:right w:val="none" w:sz="0" w:space="0" w:color="auto"/>
          </w:divBdr>
        </w:div>
        <w:div w:id="433332016">
          <w:marLeft w:val="360"/>
          <w:marRight w:val="0"/>
          <w:marTop w:val="200"/>
          <w:marBottom w:val="0"/>
          <w:divBdr>
            <w:top w:val="none" w:sz="0" w:space="0" w:color="auto"/>
            <w:left w:val="none" w:sz="0" w:space="0" w:color="auto"/>
            <w:bottom w:val="none" w:sz="0" w:space="0" w:color="auto"/>
            <w:right w:val="none" w:sz="0" w:space="0" w:color="auto"/>
          </w:divBdr>
        </w:div>
        <w:div w:id="458452407">
          <w:marLeft w:val="360"/>
          <w:marRight w:val="0"/>
          <w:marTop w:val="200"/>
          <w:marBottom w:val="0"/>
          <w:divBdr>
            <w:top w:val="none" w:sz="0" w:space="0" w:color="auto"/>
            <w:left w:val="none" w:sz="0" w:space="0" w:color="auto"/>
            <w:bottom w:val="none" w:sz="0" w:space="0" w:color="auto"/>
            <w:right w:val="none" w:sz="0" w:space="0" w:color="auto"/>
          </w:divBdr>
        </w:div>
        <w:div w:id="543831909">
          <w:marLeft w:val="360"/>
          <w:marRight w:val="0"/>
          <w:marTop w:val="200"/>
          <w:marBottom w:val="0"/>
          <w:divBdr>
            <w:top w:val="none" w:sz="0" w:space="0" w:color="auto"/>
            <w:left w:val="none" w:sz="0" w:space="0" w:color="auto"/>
            <w:bottom w:val="none" w:sz="0" w:space="0" w:color="auto"/>
            <w:right w:val="none" w:sz="0" w:space="0" w:color="auto"/>
          </w:divBdr>
        </w:div>
        <w:div w:id="631398624">
          <w:marLeft w:val="360"/>
          <w:marRight w:val="0"/>
          <w:marTop w:val="200"/>
          <w:marBottom w:val="0"/>
          <w:divBdr>
            <w:top w:val="none" w:sz="0" w:space="0" w:color="auto"/>
            <w:left w:val="none" w:sz="0" w:space="0" w:color="auto"/>
            <w:bottom w:val="none" w:sz="0" w:space="0" w:color="auto"/>
            <w:right w:val="none" w:sz="0" w:space="0" w:color="auto"/>
          </w:divBdr>
        </w:div>
        <w:div w:id="634800953">
          <w:marLeft w:val="360"/>
          <w:marRight w:val="0"/>
          <w:marTop w:val="200"/>
          <w:marBottom w:val="0"/>
          <w:divBdr>
            <w:top w:val="none" w:sz="0" w:space="0" w:color="auto"/>
            <w:left w:val="none" w:sz="0" w:space="0" w:color="auto"/>
            <w:bottom w:val="none" w:sz="0" w:space="0" w:color="auto"/>
            <w:right w:val="none" w:sz="0" w:space="0" w:color="auto"/>
          </w:divBdr>
        </w:div>
        <w:div w:id="769666653">
          <w:marLeft w:val="360"/>
          <w:marRight w:val="0"/>
          <w:marTop w:val="200"/>
          <w:marBottom w:val="0"/>
          <w:divBdr>
            <w:top w:val="none" w:sz="0" w:space="0" w:color="auto"/>
            <w:left w:val="none" w:sz="0" w:space="0" w:color="auto"/>
            <w:bottom w:val="none" w:sz="0" w:space="0" w:color="auto"/>
            <w:right w:val="none" w:sz="0" w:space="0" w:color="auto"/>
          </w:divBdr>
        </w:div>
        <w:div w:id="836261426">
          <w:marLeft w:val="360"/>
          <w:marRight w:val="0"/>
          <w:marTop w:val="200"/>
          <w:marBottom w:val="0"/>
          <w:divBdr>
            <w:top w:val="none" w:sz="0" w:space="0" w:color="auto"/>
            <w:left w:val="none" w:sz="0" w:space="0" w:color="auto"/>
            <w:bottom w:val="none" w:sz="0" w:space="0" w:color="auto"/>
            <w:right w:val="none" w:sz="0" w:space="0" w:color="auto"/>
          </w:divBdr>
        </w:div>
        <w:div w:id="837697132">
          <w:marLeft w:val="360"/>
          <w:marRight w:val="0"/>
          <w:marTop w:val="200"/>
          <w:marBottom w:val="0"/>
          <w:divBdr>
            <w:top w:val="none" w:sz="0" w:space="0" w:color="auto"/>
            <w:left w:val="none" w:sz="0" w:space="0" w:color="auto"/>
            <w:bottom w:val="none" w:sz="0" w:space="0" w:color="auto"/>
            <w:right w:val="none" w:sz="0" w:space="0" w:color="auto"/>
          </w:divBdr>
        </w:div>
        <w:div w:id="865558757">
          <w:marLeft w:val="360"/>
          <w:marRight w:val="0"/>
          <w:marTop w:val="200"/>
          <w:marBottom w:val="0"/>
          <w:divBdr>
            <w:top w:val="none" w:sz="0" w:space="0" w:color="auto"/>
            <w:left w:val="none" w:sz="0" w:space="0" w:color="auto"/>
            <w:bottom w:val="none" w:sz="0" w:space="0" w:color="auto"/>
            <w:right w:val="none" w:sz="0" w:space="0" w:color="auto"/>
          </w:divBdr>
        </w:div>
        <w:div w:id="918441145">
          <w:marLeft w:val="360"/>
          <w:marRight w:val="0"/>
          <w:marTop w:val="200"/>
          <w:marBottom w:val="0"/>
          <w:divBdr>
            <w:top w:val="none" w:sz="0" w:space="0" w:color="auto"/>
            <w:left w:val="none" w:sz="0" w:space="0" w:color="auto"/>
            <w:bottom w:val="none" w:sz="0" w:space="0" w:color="auto"/>
            <w:right w:val="none" w:sz="0" w:space="0" w:color="auto"/>
          </w:divBdr>
        </w:div>
        <w:div w:id="927807613">
          <w:marLeft w:val="360"/>
          <w:marRight w:val="0"/>
          <w:marTop w:val="200"/>
          <w:marBottom w:val="0"/>
          <w:divBdr>
            <w:top w:val="none" w:sz="0" w:space="0" w:color="auto"/>
            <w:left w:val="none" w:sz="0" w:space="0" w:color="auto"/>
            <w:bottom w:val="none" w:sz="0" w:space="0" w:color="auto"/>
            <w:right w:val="none" w:sz="0" w:space="0" w:color="auto"/>
          </w:divBdr>
        </w:div>
        <w:div w:id="960304901">
          <w:marLeft w:val="360"/>
          <w:marRight w:val="0"/>
          <w:marTop w:val="200"/>
          <w:marBottom w:val="0"/>
          <w:divBdr>
            <w:top w:val="none" w:sz="0" w:space="0" w:color="auto"/>
            <w:left w:val="none" w:sz="0" w:space="0" w:color="auto"/>
            <w:bottom w:val="none" w:sz="0" w:space="0" w:color="auto"/>
            <w:right w:val="none" w:sz="0" w:space="0" w:color="auto"/>
          </w:divBdr>
        </w:div>
        <w:div w:id="1002319406">
          <w:marLeft w:val="360"/>
          <w:marRight w:val="0"/>
          <w:marTop w:val="200"/>
          <w:marBottom w:val="0"/>
          <w:divBdr>
            <w:top w:val="none" w:sz="0" w:space="0" w:color="auto"/>
            <w:left w:val="none" w:sz="0" w:space="0" w:color="auto"/>
            <w:bottom w:val="none" w:sz="0" w:space="0" w:color="auto"/>
            <w:right w:val="none" w:sz="0" w:space="0" w:color="auto"/>
          </w:divBdr>
        </w:div>
        <w:div w:id="1047488544">
          <w:marLeft w:val="360"/>
          <w:marRight w:val="0"/>
          <w:marTop w:val="200"/>
          <w:marBottom w:val="0"/>
          <w:divBdr>
            <w:top w:val="none" w:sz="0" w:space="0" w:color="auto"/>
            <w:left w:val="none" w:sz="0" w:space="0" w:color="auto"/>
            <w:bottom w:val="none" w:sz="0" w:space="0" w:color="auto"/>
            <w:right w:val="none" w:sz="0" w:space="0" w:color="auto"/>
          </w:divBdr>
        </w:div>
        <w:div w:id="1221477586">
          <w:marLeft w:val="360"/>
          <w:marRight w:val="0"/>
          <w:marTop w:val="200"/>
          <w:marBottom w:val="0"/>
          <w:divBdr>
            <w:top w:val="none" w:sz="0" w:space="0" w:color="auto"/>
            <w:left w:val="none" w:sz="0" w:space="0" w:color="auto"/>
            <w:bottom w:val="none" w:sz="0" w:space="0" w:color="auto"/>
            <w:right w:val="none" w:sz="0" w:space="0" w:color="auto"/>
          </w:divBdr>
        </w:div>
        <w:div w:id="1250118509">
          <w:marLeft w:val="360"/>
          <w:marRight w:val="0"/>
          <w:marTop w:val="200"/>
          <w:marBottom w:val="0"/>
          <w:divBdr>
            <w:top w:val="none" w:sz="0" w:space="0" w:color="auto"/>
            <w:left w:val="none" w:sz="0" w:space="0" w:color="auto"/>
            <w:bottom w:val="none" w:sz="0" w:space="0" w:color="auto"/>
            <w:right w:val="none" w:sz="0" w:space="0" w:color="auto"/>
          </w:divBdr>
        </w:div>
        <w:div w:id="1342273360">
          <w:marLeft w:val="360"/>
          <w:marRight w:val="0"/>
          <w:marTop w:val="200"/>
          <w:marBottom w:val="0"/>
          <w:divBdr>
            <w:top w:val="none" w:sz="0" w:space="0" w:color="auto"/>
            <w:left w:val="none" w:sz="0" w:space="0" w:color="auto"/>
            <w:bottom w:val="none" w:sz="0" w:space="0" w:color="auto"/>
            <w:right w:val="none" w:sz="0" w:space="0" w:color="auto"/>
          </w:divBdr>
        </w:div>
        <w:div w:id="1371220831">
          <w:marLeft w:val="360"/>
          <w:marRight w:val="0"/>
          <w:marTop w:val="200"/>
          <w:marBottom w:val="0"/>
          <w:divBdr>
            <w:top w:val="none" w:sz="0" w:space="0" w:color="auto"/>
            <w:left w:val="none" w:sz="0" w:space="0" w:color="auto"/>
            <w:bottom w:val="none" w:sz="0" w:space="0" w:color="auto"/>
            <w:right w:val="none" w:sz="0" w:space="0" w:color="auto"/>
          </w:divBdr>
        </w:div>
        <w:div w:id="1668094982">
          <w:marLeft w:val="360"/>
          <w:marRight w:val="0"/>
          <w:marTop w:val="200"/>
          <w:marBottom w:val="0"/>
          <w:divBdr>
            <w:top w:val="none" w:sz="0" w:space="0" w:color="auto"/>
            <w:left w:val="none" w:sz="0" w:space="0" w:color="auto"/>
            <w:bottom w:val="none" w:sz="0" w:space="0" w:color="auto"/>
            <w:right w:val="none" w:sz="0" w:space="0" w:color="auto"/>
          </w:divBdr>
        </w:div>
        <w:div w:id="1737702666">
          <w:marLeft w:val="360"/>
          <w:marRight w:val="0"/>
          <w:marTop w:val="200"/>
          <w:marBottom w:val="0"/>
          <w:divBdr>
            <w:top w:val="none" w:sz="0" w:space="0" w:color="auto"/>
            <w:left w:val="none" w:sz="0" w:space="0" w:color="auto"/>
            <w:bottom w:val="none" w:sz="0" w:space="0" w:color="auto"/>
            <w:right w:val="none" w:sz="0" w:space="0" w:color="auto"/>
          </w:divBdr>
        </w:div>
        <w:div w:id="1778982097">
          <w:marLeft w:val="360"/>
          <w:marRight w:val="0"/>
          <w:marTop w:val="200"/>
          <w:marBottom w:val="0"/>
          <w:divBdr>
            <w:top w:val="none" w:sz="0" w:space="0" w:color="auto"/>
            <w:left w:val="none" w:sz="0" w:space="0" w:color="auto"/>
            <w:bottom w:val="none" w:sz="0" w:space="0" w:color="auto"/>
            <w:right w:val="none" w:sz="0" w:space="0" w:color="auto"/>
          </w:divBdr>
        </w:div>
        <w:div w:id="1820534260">
          <w:marLeft w:val="360"/>
          <w:marRight w:val="0"/>
          <w:marTop w:val="200"/>
          <w:marBottom w:val="0"/>
          <w:divBdr>
            <w:top w:val="none" w:sz="0" w:space="0" w:color="auto"/>
            <w:left w:val="none" w:sz="0" w:space="0" w:color="auto"/>
            <w:bottom w:val="none" w:sz="0" w:space="0" w:color="auto"/>
            <w:right w:val="none" w:sz="0" w:space="0" w:color="auto"/>
          </w:divBdr>
        </w:div>
        <w:div w:id="1899318405">
          <w:marLeft w:val="360"/>
          <w:marRight w:val="0"/>
          <w:marTop w:val="200"/>
          <w:marBottom w:val="0"/>
          <w:divBdr>
            <w:top w:val="none" w:sz="0" w:space="0" w:color="auto"/>
            <w:left w:val="none" w:sz="0" w:space="0" w:color="auto"/>
            <w:bottom w:val="none" w:sz="0" w:space="0" w:color="auto"/>
            <w:right w:val="none" w:sz="0" w:space="0" w:color="auto"/>
          </w:divBdr>
        </w:div>
        <w:div w:id="1941178223">
          <w:marLeft w:val="360"/>
          <w:marRight w:val="0"/>
          <w:marTop w:val="200"/>
          <w:marBottom w:val="0"/>
          <w:divBdr>
            <w:top w:val="none" w:sz="0" w:space="0" w:color="auto"/>
            <w:left w:val="none" w:sz="0" w:space="0" w:color="auto"/>
            <w:bottom w:val="none" w:sz="0" w:space="0" w:color="auto"/>
            <w:right w:val="none" w:sz="0" w:space="0" w:color="auto"/>
          </w:divBdr>
        </w:div>
        <w:div w:id="1952282403">
          <w:marLeft w:val="360"/>
          <w:marRight w:val="0"/>
          <w:marTop w:val="200"/>
          <w:marBottom w:val="0"/>
          <w:divBdr>
            <w:top w:val="none" w:sz="0" w:space="0" w:color="auto"/>
            <w:left w:val="none" w:sz="0" w:space="0" w:color="auto"/>
            <w:bottom w:val="none" w:sz="0" w:space="0" w:color="auto"/>
            <w:right w:val="none" w:sz="0" w:space="0" w:color="auto"/>
          </w:divBdr>
        </w:div>
        <w:div w:id="2032337081">
          <w:marLeft w:val="360"/>
          <w:marRight w:val="0"/>
          <w:marTop w:val="200"/>
          <w:marBottom w:val="0"/>
          <w:divBdr>
            <w:top w:val="none" w:sz="0" w:space="0" w:color="auto"/>
            <w:left w:val="none" w:sz="0" w:space="0" w:color="auto"/>
            <w:bottom w:val="none" w:sz="0" w:space="0" w:color="auto"/>
            <w:right w:val="none" w:sz="0" w:space="0" w:color="auto"/>
          </w:divBdr>
        </w:div>
        <w:div w:id="2136175960">
          <w:marLeft w:val="360"/>
          <w:marRight w:val="0"/>
          <w:marTop w:val="200"/>
          <w:marBottom w:val="0"/>
          <w:divBdr>
            <w:top w:val="none" w:sz="0" w:space="0" w:color="auto"/>
            <w:left w:val="none" w:sz="0" w:space="0" w:color="auto"/>
            <w:bottom w:val="none" w:sz="0" w:space="0" w:color="auto"/>
            <w:right w:val="none" w:sz="0" w:space="0" w:color="auto"/>
          </w:divBdr>
        </w:div>
      </w:divsChild>
    </w:div>
    <w:div w:id="1610509003">
      <w:bodyDiv w:val="1"/>
      <w:marLeft w:val="0"/>
      <w:marRight w:val="0"/>
      <w:marTop w:val="0"/>
      <w:marBottom w:val="0"/>
      <w:divBdr>
        <w:top w:val="none" w:sz="0" w:space="0" w:color="auto"/>
        <w:left w:val="none" w:sz="0" w:space="0" w:color="auto"/>
        <w:bottom w:val="none" w:sz="0" w:space="0" w:color="auto"/>
        <w:right w:val="none" w:sz="0" w:space="0" w:color="auto"/>
      </w:divBdr>
    </w:div>
    <w:div w:id="1618365193">
      <w:bodyDiv w:val="1"/>
      <w:marLeft w:val="0"/>
      <w:marRight w:val="0"/>
      <w:marTop w:val="0"/>
      <w:marBottom w:val="0"/>
      <w:divBdr>
        <w:top w:val="none" w:sz="0" w:space="0" w:color="auto"/>
        <w:left w:val="none" w:sz="0" w:space="0" w:color="auto"/>
        <w:bottom w:val="none" w:sz="0" w:space="0" w:color="auto"/>
        <w:right w:val="none" w:sz="0" w:space="0" w:color="auto"/>
      </w:divBdr>
    </w:div>
    <w:div w:id="1649163389">
      <w:bodyDiv w:val="1"/>
      <w:marLeft w:val="0"/>
      <w:marRight w:val="0"/>
      <w:marTop w:val="0"/>
      <w:marBottom w:val="0"/>
      <w:divBdr>
        <w:top w:val="none" w:sz="0" w:space="0" w:color="auto"/>
        <w:left w:val="none" w:sz="0" w:space="0" w:color="auto"/>
        <w:bottom w:val="none" w:sz="0" w:space="0" w:color="auto"/>
        <w:right w:val="none" w:sz="0" w:space="0" w:color="auto"/>
      </w:divBdr>
    </w:div>
    <w:div w:id="1651133931">
      <w:bodyDiv w:val="1"/>
      <w:marLeft w:val="0"/>
      <w:marRight w:val="0"/>
      <w:marTop w:val="0"/>
      <w:marBottom w:val="0"/>
      <w:divBdr>
        <w:top w:val="none" w:sz="0" w:space="0" w:color="auto"/>
        <w:left w:val="none" w:sz="0" w:space="0" w:color="auto"/>
        <w:bottom w:val="none" w:sz="0" w:space="0" w:color="auto"/>
        <w:right w:val="none" w:sz="0" w:space="0" w:color="auto"/>
      </w:divBdr>
    </w:div>
    <w:div w:id="1678338074">
      <w:bodyDiv w:val="1"/>
      <w:marLeft w:val="0"/>
      <w:marRight w:val="0"/>
      <w:marTop w:val="0"/>
      <w:marBottom w:val="0"/>
      <w:divBdr>
        <w:top w:val="none" w:sz="0" w:space="0" w:color="auto"/>
        <w:left w:val="none" w:sz="0" w:space="0" w:color="auto"/>
        <w:bottom w:val="none" w:sz="0" w:space="0" w:color="auto"/>
        <w:right w:val="none" w:sz="0" w:space="0" w:color="auto"/>
      </w:divBdr>
    </w:div>
    <w:div w:id="1689331414">
      <w:bodyDiv w:val="1"/>
      <w:marLeft w:val="0"/>
      <w:marRight w:val="0"/>
      <w:marTop w:val="0"/>
      <w:marBottom w:val="0"/>
      <w:divBdr>
        <w:top w:val="none" w:sz="0" w:space="0" w:color="auto"/>
        <w:left w:val="none" w:sz="0" w:space="0" w:color="auto"/>
        <w:bottom w:val="none" w:sz="0" w:space="0" w:color="auto"/>
        <w:right w:val="none" w:sz="0" w:space="0" w:color="auto"/>
      </w:divBdr>
    </w:div>
    <w:div w:id="1693535840">
      <w:bodyDiv w:val="1"/>
      <w:marLeft w:val="0"/>
      <w:marRight w:val="0"/>
      <w:marTop w:val="0"/>
      <w:marBottom w:val="0"/>
      <w:divBdr>
        <w:top w:val="none" w:sz="0" w:space="0" w:color="auto"/>
        <w:left w:val="none" w:sz="0" w:space="0" w:color="auto"/>
        <w:bottom w:val="none" w:sz="0" w:space="0" w:color="auto"/>
        <w:right w:val="none" w:sz="0" w:space="0" w:color="auto"/>
      </w:divBdr>
    </w:div>
    <w:div w:id="1708752603">
      <w:bodyDiv w:val="1"/>
      <w:marLeft w:val="0"/>
      <w:marRight w:val="0"/>
      <w:marTop w:val="0"/>
      <w:marBottom w:val="0"/>
      <w:divBdr>
        <w:top w:val="none" w:sz="0" w:space="0" w:color="auto"/>
        <w:left w:val="none" w:sz="0" w:space="0" w:color="auto"/>
        <w:bottom w:val="none" w:sz="0" w:space="0" w:color="auto"/>
        <w:right w:val="none" w:sz="0" w:space="0" w:color="auto"/>
      </w:divBdr>
      <w:divsChild>
        <w:div w:id="258609923">
          <w:marLeft w:val="547"/>
          <w:marRight w:val="0"/>
          <w:marTop w:val="0"/>
          <w:marBottom w:val="0"/>
          <w:divBdr>
            <w:top w:val="none" w:sz="0" w:space="0" w:color="auto"/>
            <w:left w:val="none" w:sz="0" w:space="0" w:color="auto"/>
            <w:bottom w:val="none" w:sz="0" w:space="0" w:color="auto"/>
            <w:right w:val="none" w:sz="0" w:space="0" w:color="auto"/>
          </w:divBdr>
        </w:div>
        <w:div w:id="1171945515">
          <w:marLeft w:val="547"/>
          <w:marRight w:val="0"/>
          <w:marTop w:val="0"/>
          <w:marBottom w:val="0"/>
          <w:divBdr>
            <w:top w:val="none" w:sz="0" w:space="0" w:color="auto"/>
            <w:left w:val="none" w:sz="0" w:space="0" w:color="auto"/>
            <w:bottom w:val="none" w:sz="0" w:space="0" w:color="auto"/>
            <w:right w:val="none" w:sz="0" w:space="0" w:color="auto"/>
          </w:divBdr>
        </w:div>
        <w:div w:id="1650595457">
          <w:marLeft w:val="547"/>
          <w:marRight w:val="0"/>
          <w:marTop w:val="0"/>
          <w:marBottom w:val="0"/>
          <w:divBdr>
            <w:top w:val="none" w:sz="0" w:space="0" w:color="auto"/>
            <w:left w:val="none" w:sz="0" w:space="0" w:color="auto"/>
            <w:bottom w:val="none" w:sz="0" w:space="0" w:color="auto"/>
            <w:right w:val="none" w:sz="0" w:space="0" w:color="auto"/>
          </w:divBdr>
        </w:div>
      </w:divsChild>
    </w:div>
    <w:div w:id="1709376403">
      <w:bodyDiv w:val="1"/>
      <w:marLeft w:val="0"/>
      <w:marRight w:val="0"/>
      <w:marTop w:val="0"/>
      <w:marBottom w:val="0"/>
      <w:divBdr>
        <w:top w:val="none" w:sz="0" w:space="0" w:color="auto"/>
        <w:left w:val="none" w:sz="0" w:space="0" w:color="auto"/>
        <w:bottom w:val="none" w:sz="0" w:space="0" w:color="auto"/>
        <w:right w:val="none" w:sz="0" w:space="0" w:color="auto"/>
      </w:divBdr>
    </w:div>
    <w:div w:id="1713650566">
      <w:bodyDiv w:val="1"/>
      <w:marLeft w:val="0"/>
      <w:marRight w:val="0"/>
      <w:marTop w:val="0"/>
      <w:marBottom w:val="0"/>
      <w:divBdr>
        <w:top w:val="none" w:sz="0" w:space="0" w:color="auto"/>
        <w:left w:val="none" w:sz="0" w:space="0" w:color="auto"/>
        <w:bottom w:val="none" w:sz="0" w:space="0" w:color="auto"/>
        <w:right w:val="none" w:sz="0" w:space="0" w:color="auto"/>
      </w:divBdr>
    </w:div>
    <w:div w:id="1714034636">
      <w:bodyDiv w:val="1"/>
      <w:marLeft w:val="0"/>
      <w:marRight w:val="0"/>
      <w:marTop w:val="0"/>
      <w:marBottom w:val="0"/>
      <w:divBdr>
        <w:top w:val="none" w:sz="0" w:space="0" w:color="auto"/>
        <w:left w:val="none" w:sz="0" w:space="0" w:color="auto"/>
        <w:bottom w:val="none" w:sz="0" w:space="0" w:color="auto"/>
        <w:right w:val="none" w:sz="0" w:space="0" w:color="auto"/>
      </w:divBdr>
    </w:div>
    <w:div w:id="1779132074">
      <w:bodyDiv w:val="1"/>
      <w:marLeft w:val="0"/>
      <w:marRight w:val="0"/>
      <w:marTop w:val="0"/>
      <w:marBottom w:val="0"/>
      <w:divBdr>
        <w:top w:val="none" w:sz="0" w:space="0" w:color="auto"/>
        <w:left w:val="none" w:sz="0" w:space="0" w:color="auto"/>
        <w:bottom w:val="none" w:sz="0" w:space="0" w:color="auto"/>
        <w:right w:val="none" w:sz="0" w:space="0" w:color="auto"/>
      </w:divBdr>
    </w:div>
    <w:div w:id="1782650297">
      <w:bodyDiv w:val="1"/>
      <w:marLeft w:val="0"/>
      <w:marRight w:val="0"/>
      <w:marTop w:val="0"/>
      <w:marBottom w:val="0"/>
      <w:divBdr>
        <w:top w:val="none" w:sz="0" w:space="0" w:color="auto"/>
        <w:left w:val="none" w:sz="0" w:space="0" w:color="auto"/>
        <w:bottom w:val="none" w:sz="0" w:space="0" w:color="auto"/>
        <w:right w:val="none" w:sz="0" w:space="0" w:color="auto"/>
      </w:divBdr>
    </w:div>
    <w:div w:id="1782724378">
      <w:bodyDiv w:val="1"/>
      <w:marLeft w:val="0"/>
      <w:marRight w:val="0"/>
      <w:marTop w:val="0"/>
      <w:marBottom w:val="0"/>
      <w:divBdr>
        <w:top w:val="none" w:sz="0" w:space="0" w:color="auto"/>
        <w:left w:val="none" w:sz="0" w:space="0" w:color="auto"/>
        <w:bottom w:val="none" w:sz="0" w:space="0" w:color="auto"/>
        <w:right w:val="none" w:sz="0" w:space="0" w:color="auto"/>
      </w:divBdr>
    </w:div>
    <w:div w:id="1792048107">
      <w:bodyDiv w:val="1"/>
      <w:marLeft w:val="0"/>
      <w:marRight w:val="0"/>
      <w:marTop w:val="0"/>
      <w:marBottom w:val="0"/>
      <w:divBdr>
        <w:top w:val="none" w:sz="0" w:space="0" w:color="auto"/>
        <w:left w:val="none" w:sz="0" w:space="0" w:color="auto"/>
        <w:bottom w:val="none" w:sz="0" w:space="0" w:color="auto"/>
        <w:right w:val="none" w:sz="0" w:space="0" w:color="auto"/>
      </w:divBdr>
    </w:div>
    <w:div w:id="1817724475">
      <w:bodyDiv w:val="1"/>
      <w:marLeft w:val="0"/>
      <w:marRight w:val="0"/>
      <w:marTop w:val="0"/>
      <w:marBottom w:val="0"/>
      <w:divBdr>
        <w:top w:val="none" w:sz="0" w:space="0" w:color="auto"/>
        <w:left w:val="none" w:sz="0" w:space="0" w:color="auto"/>
        <w:bottom w:val="none" w:sz="0" w:space="0" w:color="auto"/>
        <w:right w:val="none" w:sz="0" w:space="0" w:color="auto"/>
      </w:divBdr>
    </w:div>
    <w:div w:id="1824275044">
      <w:bodyDiv w:val="1"/>
      <w:marLeft w:val="0"/>
      <w:marRight w:val="0"/>
      <w:marTop w:val="0"/>
      <w:marBottom w:val="0"/>
      <w:divBdr>
        <w:top w:val="none" w:sz="0" w:space="0" w:color="auto"/>
        <w:left w:val="none" w:sz="0" w:space="0" w:color="auto"/>
        <w:bottom w:val="none" w:sz="0" w:space="0" w:color="auto"/>
        <w:right w:val="none" w:sz="0" w:space="0" w:color="auto"/>
      </w:divBdr>
    </w:div>
    <w:div w:id="1831099881">
      <w:bodyDiv w:val="1"/>
      <w:marLeft w:val="0"/>
      <w:marRight w:val="0"/>
      <w:marTop w:val="0"/>
      <w:marBottom w:val="0"/>
      <w:divBdr>
        <w:top w:val="none" w:sz="0" w:space="0" w:color="auto"/>
        <w:left w:val="none" w:sz="0" w:space="0" w:color="auto"/>
        <w:bottom w:val="none" w:sz="0" w:space="0" w:color="auto"/>
        <w:right w:val="none" w:sz="0" w:space="0" w:color="auto"/>
      </w:divBdr>
      <w:divsChild>
        <w:div w:id="1855611130">
          <w:marLeft w:val="360"/>
          <w:marRight w:val="0"/>
          <w:marTop w:val="200"/>
          <w:marBottom w:val="0"/>
          <w:divBdr>
            <w:top w:val="none" w:sz="0" w:space="0" w:color="auto"/>
            <w:left w:val="none" w:sz="0" w:space="0" w:color="auto"/>
            <w:bottom w:val="none" w:sz="0" w:space="0" w:color="auto"/>
            <w:right w:val="none" w:sz="0" w:space="0" w:color="auto"/>
          </w:divBdr>
        </w:div>
      </w:divsChild>
    </w:div>
    <w:div w:id="1883667420">
      <w:bodyDiv w:val="1"/>
      <w:marLeft w:val="0"/>
      <w:marRight w:val="0"/>
      <w:marTop w:val="0"/>
      <w:marBottom w:val="0"/>
      <w:divBdr>
        <w:top w:val="none" w:sz="0" w:space="0" w:color="auto"/>
        <w:left w:val="none" w:sz="0" w:space="0" w:color="auto"/>
        <w:bottom w:val="none" w:sz="0" w:space="0" w:color="auto"/>
        <w:right w:val="none" w:sz="0" w:space="0" w:color="auto"/>
      </w:divBdr>
    </w:div>
    <w:div w:id="1888176844">
      <w:bodyDiv w:val="1"/>
      <w:marLeft w:val="0"/>
      <w:marRight w:val="0"/>
      <w:marTop w:val="0"/>
      <w:marBottom w:val="0"/>
      <w:divBdr>
        <w:top w:val="none" w:sz="0" w:space="0" w:color="auto"/>
        <w:left w:val="none" w:sz="0" w:space="0" w:color="auto"/>
        <w:bottom w:val="none" w:sz="0" w:space="0" w:color="auto"/>
        <w:right w:val="none" w:sz="0" w:space="0" w:color="auto"/>
      </w:divBdr>
    </w:div>
    <w:div w:id="1909536462">
      <w:bodyDiv w:val="1"/>
      <w:marLeft w:val="0"/>
      <w:marRight w:val="0"/>
      <w:marTop w:val="0"/>
      <w:marBottom w:val="0"/>
      <w:divBdr>
        <w:top w:val="none" w:sz="0" w:space="0" w:color="auto"/>
        <w:left w:val="none" w:sz="0" w:space="0" w:color="auto"/>
        <w:bottom w:val="none" w:sz="0" w:space="0" w:color="auto"/>
        <w:right w:val="none" w:sz="0" w:space="0" w:color="auto"/>
      </w:divBdr>
    </w:div>
    <w:div w:id="1915125189">
      <w:bodyDiv w:val="1"/>
      <w:marLeft w:val="0"/>
      <w:marRight w:val="0"/>
      <w:marTop w:val="0"/>
      <w:marBottom w:val="0"/>
      <w:divBdr>
        <w:top w:val="none" w:sz="0" w:space="0" w:color="auto"/>
        <w:left w:val="none" w:sz="0" w:space="0" w:color="auto"/>
        <w:bottom w:val="none" w:sz="0" w:space="0" w:color="auto"/>
        <w:right w:val="none" w:sz="0" w:space="0" w:color="auto"/>
      </w:divBdr>
      <w:divsChild>
        <w:div w:id="973213747">
          <w:marLeft w:val="547"/>
          <w:marRight w:val="0"/>
          <w:marTop w:val="0"/>
          <w:marBottom w:val="0"/>
          <w:divBdr>
            <w:top w:val="none" w:sz="0" w:space="0" w:color="auto"/>
            <w:left w:val="none" w:sz="0" w:space="0" w:color="auto"/>
            <w:bottom w:val="none" w:sz="0" w:space="0" w:color="auto"/>
            <w:right w:val="none" w:sz="0" w:space="0" w:color="auto"/>
          </w:divBdr>
        </w:div>
      </w:divsChild>
    </w:div>
    <w:div w:id="1931622850">
      <w:bodyDiv w:val="1"/>
      <w:marLeft w:val="0"/>
      <w:marRight w:val="0"/>
      <w:marTop w:val="0"/>
      <w:marBottom w:val="0"/>
      <w:divBdr>
        <w:top w:val="none" w:sz="0" w:space="0" w:color="auto"/>
        <w:left w:val="none" w:sz="0" w:space="0" w:color="auto"/>
        <w:bottom w:val="none" w:sz="0" w:space="0" w:color="auto"/>
        <w:right w:val="none" w:sz="0" w:space="0" w:color="auto"/>
      </w:divBdr>
    </w:div>
    <w:div w:id="1972176551">
      <w:bodyDiv w:val="1"/>
      <w:marLeft w:val="0"/>
      <w:marRight w:val="0"/>
      <w:marTop w:val="0"/>
      <w:marBottom w:val="0"/>
      <w:divBdr>
        <w:top w:val="none" w:sz="0" w:space="0" w:color="auto"/>
        <w:left w:val="none" w:sz="0" w:space="0" w:color="auto"/>
        <w:bottom w:val="none" w:sz="0" w:space="0" w:color="auto"/>
        <w:right w:val="none" w:sz="0" w:space="0" w:color="auto"/>
      </w:divBdr>
    </w:div>
    <w:div w:id="1974558973">
      <w:bodyDiv w:val="1"/>
      <w:marLeft w:val="0"/>
      <w:marRight w:val="0"/>
      <w:marTop w:val="0"/>
      <w:marBottom w:val="0"/>
      <w:divBdr>
        <w:top w:val="none" w:sz="0" w:space="0" w:color="auto"/>
        <w:left w:val="none" w:sz="0" w:space="0" w:color="auto"/>
        <w:bottom w:val="none" w:sz="0" w:space="0" w:color="auto"/>
        <w:right w:val="none" w:sz="0" w:space="0" w:color="auto"/>
      </w:divBdr>
    </w:div>
    <w:div w:id="1985043757">
      <w:bodyDiv w:val="1"/>
      <w:marLeft w:val="0"/>
      <w:marRight w:val="0"/>
      <w:marTop w:val="0"/>
      <w:marBottom w:val="0"/>
      <w:divBdr>
        <w:top w:val="none" w:sz="0" w:space="0" w:color="auto"/>
        <w:left w:val="none" w:sz="0" w:space="0" w:color="auto"/>
        <w:bottom w:val="none" w:sz="0" w:space="0" w:color="auto"/>
        <w:right w:val="none" w:sz="0" w:space="0" w:color="auto"/>
      </w:divBdr>
    </w:div>
    <w:div w:id="1992707618">
      <w:bodyDiv w:val="1"/>
      <w:marLeft w:val="0"/>
      <w:marRight w:val="0"/>
      <w:marTop w:val="0"/>
      <w:marBottom w:val="0"/>
      <w:divBdr>
        <w:top w:val="none" w:sz="0" w:space="0" w:color="auto"/>
        <w:left w:val="none" w:sz="0" w:space="0" w:color="auto"/>
        <w:bottom w:val="none" w:sz="0" w:space="0" w:color="auto"/>
        <w:right w:val="none" w:sz="0" w:space="0" w:color="auto"/>
      </w:divBdr>
    </w:div>
    <w:div w:id="2000690404">
      <w:bodyDiv w:val="1"/>
      <w:marLeft w:val="0"/>
      <w:marRight w:val="0"/>
      <w:marTop w:val="0"/>
      <w:marBottom w:val="0"/>
      <w:divBdr>
        <w:top w:val="none" w:sz="0" w:space="0" w:color="auto"/>
        <w:left w:val="none" w:sz="0" w:space="0" w:color="auto"/>
        <w:bottom w:val="none" w:sz="0" w:space="0" w:color="auto"/>
        <w:right w:val="none" w:sz="0" w:space="0" w:color="auto"/>
      </w:divBdr>
    </w:div>
    <w:div w:id="2060736886">
      <w:bodyDiv w:val="1"/>
      <w:marLeft w:val="0"/>
      <w:marRight w:val="0"/>
      <w:marTop w:val="0"/>
      <w:marBottom w:val="0"/>
      <w:divBdr>
        <w:top w:val="none" w:sz="0" w:space="0" w:color="auto"/>
        <w:left w:val="none" w:sz="0" w:space="0" w:color="auto"/>
        <w:bottom w:val="none" w:sz="0" w:space="0" w:color="auto"/>
        <w:right w:val="none" w:sz="0" w:space="0" w:color="auto"/>
      </w:divBdr>
    </w:div>
    <w:div w:id="2070693023">
      <w:bodyDiv w:val="1"/>
      <w:marLeft w:val="0"/>
      <w:marRight w:val="0"/>
      <w:marTop w:val="0"/>
      <w:marBottom w:val="0"/>
      <w:divBdr>
        <w:top w:val="none" w:sz="0" w:space="0" w:color="auto"/>
        <w:left w:val="none" w:sz="0" w:space="0" w:color="auto"/>
        <w:bottom w:val="none" w:sz="0" w:space="0" w:color="auto"/>
        <w:right w:val="none" w:sz="0" w:space="0" w:color="auto"/>
      </w:divBdr>
    </w:div>
    <w:div w:id="2083522989">
      <w:bodyDiv w:val="1"/>
      <w:marLeft w:val="0"/>
      <w:marRight w:val="0"/>
      <w:marTop w:val="0"/>
      <w:marBottom w:val="0"/>
      <w:divBdr>
        <w:top w:val="none" w:sz="0" w:space="0" w:color="auto"/>
        <w:left w:val="none" w:sz="0" w:space="0" w:color="auto"/>
        <w:bottom w:val="none" w:sz="0" w:space="0" w:color="auto"/>
        <w:right w:val="none" w:sz="0" w:space="0" w:color="auto"/>
      </w:divBdr>
    </w:div>
    <w:div w:id="2100177096">
      <w:bodyDiv w:val="1"/>
      <w:marLeft w:val="0"/>
      <w:marRight w:val="0"/>
      <w:marTop w:val="0"/>
      <w:marBottom w:val="0"/>
      <w:divBdr>
        <w:top w:val="none" w:sz="0" w:space="0" w:color="auto"/>
        <w:left w:val="none" w:sz="0" w:space="0" w:color="auto"/>
        <w:bottom w:val="none" w:sz="0" w:space="0" w:color="auto"/>
        <w:right w:val="none" w:sz="0" w:space="0" w:color="auto"/>
      </w:divBdr>
    </w:div>
    <w:div w:id="2102337789">
      <w:bodyDiv w:val="1"/>
      <w:marLeft w:val="0"/>
      <w:marRight w:val="0"/>
      <w:marTop w:val="0"/>
      <w:marBottom w:val="0"/>
      <w:divBdr>
        <w:top w:val="none" w:sz="0" w:space="0" w:color="auto"/>
        <w:left w:val="none" w:sz="0" w:space="0" w:color="auto"/>
        <w:bottom w:val="none" w:sz="0" w:space="0" w:color="auto"/>
        <w:right w:val="none" w:sz="0" w:space="0" w:color="auto"/>
      </w:divBdr>
    </w:div>
    <w:div w:id="2117288540">
      <w:bodyDiv w:val="1"/>
      <w:marLeft w:val="0"/>
      <w:marRight w:val="0"/>
      <w:marTop w:val="0"/>
      <w:marBottom w:val="0"/>
      <w:divBdr>
        <w:top w:val="none" w:sz="0" w:space="0" w:color="auto"/>
        <w:left w:val="none" w:sz="0" w:space="0" w:color="auto"/>
        <w:bottom w:val="none" w:sz="0" w:space="0" w:color="auto"/>
        <w:right w:val="none" w:sz="0" w:space="0" w:color="auto"/>
      </w:divBdr>
    </w:div>
    <w:div w:id="2123570687">
      <w:bodyDiv w:val="1"/>
      <w:marLeft w:val="0"/>
      <w:marRight w:val="0"/>
      <w:marTop w:val="0"/>
      <w:marBottom w:val="0"/>
      <w:divBdr>
        <w:top w:val="none" w:sz="0" w:space="0" w:color="auto"/>
        <w:left w:val="none" w:sz="0" w:space="0" w:color="auto"/>
        <w:bottom w:val="none" w:sz="0" w:space="0" w:color="auto"/>
        <w:right w:val="none" w:sz="0" w:space="0" w:color="auto"/>
      </w:divBdr>
    </w:div>
    <w:div w:id="2141800107">
      <w:bodyDiv w:val="1"/>
      <w:marLeft w:val="0"/>
      <w:marRight w:val="0"/>
      <w:marTop w:val="0"/>
      <w:marBottom w:val="0"/>
      <w:divBdr>
        <w:top w:val="none" w:sz="0" w:space="0" w:color="auto"/>
        <w:left w:val="none" w:sz="0" w:space="0" w:color="auto"/>
        <w:bottom w:val="none" w:sz="0" w:space="0" w:color="auto"/>
        <w:right w:val="none" w:sz="0" w:space="0" w:color="auto"/>
      </w:divBdr>
    </w:div>
    <w:div w:id="2146042209">
      <w:bodyDiv w:val="1"/>
      <w:marLeft w:val="0"/>
      <w:marRight w:val="0"/>
      <w:marTop w:val="0"/>
      <w:marBottom w:val="0"/>
      <w:divBdr>
        <w:top w:val="none" w:sz="0" w:space="0" w:color="auto"/>
        <w:left w:val="none" w:sz="0" w:space="0" w:color="auto"/>
        <w:bottom w:val="none" w:sz="0" w:space="0" w:color="auto"/>
        <w:right w:val="none" w:sz="0" w:space="0" w:color="auto"/>
      </w:divBdr>
    </w:div>
    <w:div w:id="214604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5.bin"/><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3.png"/><Relationship Id="rId11" Type="http://schemas.openxmlformats.org/officeDocument/2006/relationships/image" Target="media/image1.wmf"/><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5" Type="http://schemas.openxmlformats.org/officeDocument/2006/relationships/numbering" Target="numbering.xml"/><Relationship Id="rId61" Type="http://schemas.openxmlformats.org/officeDocument/2006/relationships/footer" Target="footer1.xml"/><Relationship Id="rId19" Type="http://schemas.openxmlformats.org/officeDocument/2006/relationships/oleObject" Target="embeddings/oleObject6.bin"/><Relationship Id="rId14" Type="http://schemas.openxmlformats.org/officeDocument/2006/relationships/oleObject" Target="embeddings/oleObject2.bin"/><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8" Type="http://schemas.openxmlformats.org/officeDocument/2006/relationships/webSettings" Target="webSettings.xml"/><Relationship Id="rId51" Type="http://schemas.openxmlformats.org/officeDocument/2006/relationships/image" Target="media/image35.png"/><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oleObject" Target="embeddings/oleObject4.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wmf"/><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wea-L1\Working%20Area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1AF857D-A60B-49AC-B83D-F946BC3B93C9}">
  <ds:schemaRefs>
    <ds:schemaRef ds:uri="http://schemas.microsoft.com/sharepoint/v3/contenttype/forms"/>
  </ds:schemaRefs>
</ds:datastoreItem>
</file>

<file path=customXml/itemProps2.xml><?xml version="1.0" encoding="utf-8"?>
<ds:datastoreItem xmlns:ds="http://schemas.openxmlformats.org/officeDocument/2006/customXml" ds:itemID="{240A84D9-A239-48BB-9EF8-246DD26FA435}">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C359385B-70EB-4EA6-A65D-FD552B92F1FE}">
  <ds:schemaRefs>
    <ds:schemaRef ds:uri="http://schemas.openxmlformats.org/officeDocument/2006/bibliography"/>
  </ds:schemaRefs>
</ds:datastoreItem>
</file>

<file path=customXml/itemProps4.xml><?xml version="1.0" encoding="utf-8"?>
<ds:datastoreItem xmlns:ds="http://schemas.openxmlformats.org/officeDocument/2006/customXml" ds:itemID="{F3E2D7CA-4243-41BD-B745-74903531A4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R1-xxxxxx Contribution Template</Template>
  <TotalTime>293</TotalTime>
  <Pages>12</Pages>
  <Words>2280</Words>
  <Characters>12999</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15249</CharactersWithSpaces>
  <SharedDoc>false</SharedDoc>
  <HLinks>
    <vt:vector size="60" baseType="variant">
      <vt:variant>
        <vt:i4>2031667</vt:i4>
      </vt:variant>
      <vt:variant>
        <vt:i4>44</vt:i4>
      </vt:variant>
      <vt:variant>
        <vt:i4>0</vt:i4>
      </vt:variant>
      <vt:variant>
        <vt:i4>5</vt:i4>
      </vt:variant>
      <vt:variant>
        <vt:lpwstr/>
      </vt:variant>
      <vt:variant>
        <vt:lpwstr>_Toc130914367</vt:lpwstr>
      </vt:variant>
      <vt:variant>
        <vt:i4>2031667</vt:i4>
      </vt:variant>
      <vt:variant>
        <vt:i4>41</vt:i4>
      </vt:variant>
      <vt:variant>
        <vt:i4>0</vt:i4>
      </vt:variant>
      <vt:variant>
        <vt:i4>5</vt:i4>
      </vt:variant>
      <vt:variant>
        <vt:lpwstr/>
      </vt:variant>
      <vt:variant>
        <vt:lpwstr>_Toc130914366</vt:lpwstr>
      </vt:variant>
      <vt:variant>
        <vt:i4>2031667</vt:i4>
      </vt:variant>
      <vt:variant>
        <vt:i4>38</vt:i4>
      </vt:variant>
      <vt:variant>
        <vt:i4>0</vt:i4>
      </vt:variant>
      <vt:variant>
        <vt:i4>5</vt:i4>
      </vt:variant>
      <vt:variant>
        <vt:lpwstr/>
      </vt:variant>
      <vt:variant>
        <vt:lpwstr>_Toc130914365</vt:lpwstr>
      </vt:variant>
      <vt:variant>
        <vt:i4>2031667</vt:i4>
      </vt:variant>
      <vt:variant>
        <vt:i4>35</vt:i4>
      </vt:variant>
      <vt:variant>
        <vt:i4>0</vt:i4>
      </vt:variant>
      <vt:variant>
        <vt:i4>5</vt:i4>
      </vt:variant>
      <vt:variant>
        <vt:lpwstr/>
      </vt:variant>
      <vt:variant>
        <vt:lpwstr>_Toc130914364</vt:lpwstr>
      </vt:variant>
      <vt:variant>
        <vt:i4>2031667</vt:i4>
      </vt:variant>
      <vt:variant>
        <vt:i4>32</vt:i4>
      </vt:variant>
      <vt:variant>
        <vt:i4>0</vt:i4>
      </vt:variant>
      <vt:variant>
        <vt:i4>5</vt:i4>
      </vt:variant>
      <vt:variant>
        <vt:lpwstr/>
      </vt:variant>
      <vt:variant>
        <vt:lpwstr>_Toc130914363</vt:lpwstr>
      </vt:variant>
      <vt:variant>
        <vt:i4>2031667</vt:i4>
      </vt:variant>
      <vt:variant>
        <vt:i4>29</vt:i4>
      </vt:variant>
      <vt:variant>
        <vt:i4>0</vt:i4>
      </vt:variant>
      <vt:variant>
        <vt:i4>5</vt:i4>
      </vt:variant>
      <vt:variant>
        <vt:lpwstr/>
      </vt:variant>
      <vt:variant>
        <vt:lpwstr>_Toc130914362</vt:lpwstr>
      </vt:variant>
      <vt:variant>
        <vt:i4>2031667</vt:i4>
      </vt:variant>
      <vt:variant>
        <vt:i4>23</vt:i4>
      </vt:variant>
      <vt:variant>
        <vt:i4>0</vt:i4>
      </vt:variant>
      <vt:variant>
        <vt:i4>5</vt:i4>
      </vt:variant>
      <vt:variant>
        <vt:lpwstr/>
      </vt:variant>
      <vt:variant>
        <vt:lpwstr>_Toc130914361</vt:lpwstr>
      </vt:variant>
      <vt:variant>
        <vt:i4>2031667</vt:i4>
      </vt:variant>
      <vt:variant>
        <vt:i4>20</vt:i4>
      </vt:variant>
      <vt:variant>
        <vt:i4>0</vt:i4>
      </vt:variant>
      <vt:variant>
        <vt:i4>5</vt:i4>
      </vt:variant>
      <vt:variant>
        <vt:lpwstr/>
      </vt:variant>
      <vt:variant>
        <vt:lpwstr>_Toc130914360</vt:lpwstr>
      </vt:variant>
      <vt:variant>
        <vt:i4>1835059</vt:i4>
      </vt:variant>
      <vt:variant>
        <vt:i4>17</vt:i4>
      </vt:variant>
      <vt:variant>
        <vt:i4>0</vt:i4>
      </vt:variant>
      <vt:variant>
        <vt:i4>5</vt:i4>
      </vt:variant>
      <vt:variant>
        <vt:lpwstr/>
      </vt:variant>
      <vt:variant>
        <vt:lpwstr>_Toc130914359</vt:lpwstr>
      </vt:variant>
      <vt:variant>
        <vt:i4>7667731</vt:i4>
      </vt:variant>
      <vt:variant>
        <vt:i4>0</vt:i4>
      </vt:variant>
      <vt:variant>
        <vt:i4>0</vt:i4>
      </vt:variant>
      <vt:variant>
        <vt:i4>5</vt:i4>
      </vt:variant>
      <vt:variant>
        <vt:lpwstr>mailto:gino.masini@ericsson.com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Yi-ming Yu (游翌銘)</dc:creator>
  <cp:keywords>3GPP</cp:keywords>
  <dc:description/>
  <cp:lastModifiedBy>MTK - Ato Yu</cp:lastModifiedBy>
  <cp:revision>55</cp:revision>
  <cp:lastPrinted>2008-01-30T22:09:00Z</cp:lastPrinted>
  <dcterms:created xsi:type="dcterms:W3CDTF">2024-10-01T07:35:00Z</dcterms:created>
  <dcterms:modified xsi:type="dcterms:W3CDTF">2024-10-06T08:01:00Z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214;#3GPP|9a2d7407-05d0-42af-8d72-c0b9b807f3b0;#212;#TDoc|af4b50c5-3c78-4293-b1bd-3e717d5b6882;#497;#Ericsson|11111111-1111-1111-1111-111111111111</vt:lpwstr>
  </property>
  <property fmtid="{D5CDD505-2E9C-101B-9397-08002B2CF9AE}" pid="5" name="_dlc_DocIdItemGuid">
    <vt:lpwstr>750965c7-5504-4f4a-b0e3-a70bd157a79a</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MediaServiceImageTags">
    <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2023-04-05T21:13:07Z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9545f021-4f3f-4414-b948-750ba3905b24</vt:lpwstr>
  </property>
  <property fmtid="{D5CDD505-2E9C-101B-9397-08002B2CF9AE}" pid="21" name="MSIP_Label_83bcef13-7cac-433f-ba1d-47a323951816_ContentBits">
    <vt:lpwstr>0</vt:lpwstr>
  </property>
</Properties>
</file>